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7E" w:rsidRPr="008A5A7E" w:rsidRDefault="008A5A7E" w:rsidP="003728F9">
      <w:pPr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  <w:r w:rsidRPr="008A5A7E">
        <w:rPr>
          <w:rFonts w:asciiTheme="majorHAnsi" w:eastAsia="Times New Roman" w:hAnsiTheme="majorHAnsi" w:cstheme="majorHAnsi"/>
          <w:b/>
          <w:bCs/>
          <w:lang w:eastAsia="it-IT"/>
        </w:rPr>
        <w:t>Titolo</w:t>
      </w:r>
    </w:p>
    <w:p w:rsidR="008A5A7E" w:rsidRPr="00B9500C" w:rsidRDefault="00B066E9" w:rsidP="003728F9">
      <w:pPr>
        <w:jc w:val="both"/>
        <w:rPr>
          <w:rFonts w:asciiTheme="majorHAnsi" w:eastAsia="Times New Roman" w:hAnsiTheme="majorHAnsi" w:cstheme="majorHAnsi"/>
          <w:lang w:eastAsia="it-IT"/>
        </w:rPr>
      </w:pPr>
      <w:r w:rsidRPr="00FC20C8">
        <w:rPr>
          <w:rFonts w:asciiTheme="majorHAnsi" w:eastAsia="Times New Roman" w:hAnsiTheme="majorHAnsi" w:cstheme="majorHAnsi"/>
          <w:lang w:eastAsia="it-IT"/>
        </w:rPr>
        <w:t>A</w:t>
      </w:r>
      <w:r w:rsidR="00C31235" w:rsidRPr="00FC20C8">
        <w:rPr>
          <w:rFonts w:asciiTheme="majorHAnsi" w:eastAsia="Times New Roman" w:hAnsiTheme="majorHAnsi" w:cstheme="majorHAnsi"/>
          <w:lang w:eastAsia="it-IT"/>
        </w:rPr>
        <w:t xml:space="preserve">ttività di ricerca </w:t>
      </w:r>
      <w:r w:rsidRPr="00FC20C8">
        <w:rPr>
          <w:rFonts w:asciiTheme="majorHAnsi" w:eastAsia="Times New Roman" w:hAnsiTheme="majorHAnsi" w:cstheme="majorHAnsi"/>
          <w:lang w:eastAsia="it-IT"/>
        </w:rPr>
        <w:t>collegate al</w:t>
      </w:r>
      <w:r w:rsidR="00C31235" w:rsidRPr="00FC20C8">
        <w:rPr>
          <w:rFonts w:asciiTheme="majorHAnsi" w:eastAsia="Times New Roman" w:hAnsiTheme="majorHAnsi" w:cstheme="majorHAnsi"/>
          <w:lang w:eastAsia="it-IT"/>
        </w:rPr>
        <w:t xml:space="preserve">la gestione delle immagini medicali e dei </w:t>
      </w:r>
      <w:r w:rsidRPr="00FC20C8">
        <w:rPr>
          <w:rFonts w:asciiTheme="majorHAnsi" w:eastAsia="Times New Roman" w:hAnsiTheme="majorHAnsi" w:cstheme="majorHAnsi"/>
          <w:lang w:eastAsia="it-IT"/>
        </w:rPr>
        <w:t>dati derivati dalla</w:t>
      </w:r>
      <w:r w:rsidR="00C31235" w:rsidRPr="00FC20C8">
        <w:rPr>
          <w:rFonts w:asciiTheme="majorHAnsi" w:eastAsia="Times New Roman" w:hAnsiTheme="majorHAnsi" w:cstheme="majorHAnsi"/>
          <w:lang w:eastAsia="it-IT"/>
        </w:rPr>
        <w:t xml:space="preserve"> terapia ambulatorial</w:t>
      </w:r>
      <w:r w:rsidR="005C5721" w:rsidRPr="00FC20C8">
        <w:rPr>
          <w:rFonts w:asciiTheme="majorHAnsi" w:eastAsia="Times New Roman" w:hAnsiTheme="majorHAnsi" w:cstheme="majorHAnsi"/>
          <w:lang w:eastAsia="it-IT"/>
        </w:rPr>
        <w:t>e</w:t>
      </w:r>
      <w:r w:rsidR="00C31235" w:rsidRPr="00FC20C8">
        <w:rPr>
          <w:rFonts w:asciiTheme="majorHAnsi" w:eastAsia="Times New Roman" w:hAnsiTheme="majorHAnsi" w:cstheme="majorHAnsi"/>
          <w:lang w:eastAsia="it-IT"/>
        </w:rPr>
        <w:t xml:space="preserve"> con radioisotopi.</w:t>
      </w:r>
    </w:p>
    <w:p w:rsidR="00770AEA" w:rsidRDefault="00770AEA" w:rsidP="003728F9">
      <w:pPr>
        <w:jc w:val="both"/>
        <w:rPr>
          <w:rFonts w:asciiTheme="majorHAnsi" w:eastAsia="Times New Roman" w:hAnsiTheme="majorHAnsi" w:cstheme="majorHAnsi"/>
          <w:lang w:eastAsia="it-IT"/>
        </w:rPr>
      </w:pPr>
    </w:p>
    <w:p w:rsidR="00362373" w:rsidRPr="00B9500C" w:rsidRDefault="00362373" w:rsidP="003728F9">
      <w:pPr>
        <w:jc w:val="both"/>
        <w:rPr>
          <w:rFonts w:asciiTheme="majorHAnsi" w:eastAsia="Times New Roman" w:hAnsiTheme="majorHAnsi" w:cstheme="majorHAnsi"/>
          <w:lang w:eastAsia="it-IT"/>
        </w:rPr>
      </w:pPr>
    </w:p>
    <w:p w:rsidR="008A5A7E" w:rsidRPr="00B9500C" w:rsidRDefault="008A5A7E" w:rsidP="003728F9">
      <w:pPr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  <w:r w:rsidRPr="00B9500C">
        <w:rPr>
          <w:rFonts w:asciiTheme="majorHAnsi" w:eastAsia="Times New Roman" w:hAnsiTheme="majorHAnsi" w:cstheme="majorHAnsi"/>
          <w:b/>
          <w:bCs/>
          <w:lang w:eastAsia="it-IT"/>
        </w:rPr>
        <w:t>Introduzione/razionale</w:t>
      </w:r>
    </w:p>
    <w:p w:rsidR="003728F9" w:rsidRPr="00FC20C8" w:rsidRDefault="00C31235" w:rsidP="003728F9">
      <w:pPr>
        <w:jc w:val="both"/>
        <w:rPr>
          <w:rFonts w:asciiTheme="majorHAnsi" w:eastAsia="Times New Roman" w:hAnsiTheme="majorHAnsi" w:cstheme="majorHAnsi"/>
          <w:bCs/>
          <w:lang w:eastAsia="it-IT"/>
        </w:rPr>
      </w:pPr>
      <w:r w:rsidRPr="00FC20C8">
        <w:rPr>
          <w:rFonts w:asciiTheme="majorHAnsi" w:eastAsia="Times New Roman" w:hAnsiTheme="majorHAnsi" w:cstheme="majorHAnsi"/>
          <w:bCs/>
          <w:lang w:eastAsia="it-IT"/>
        </w:rPr>
        <w:t>Vista l’enorme versatilità delle macchine i</w:t>
      </w:r>
      <w:r w:rsidR="001C3B11" w:rsidRPr="00FC20C8">
        <w:rPr>
          <w:rFonts w:asciiTheme="majorHAnsi" w:eastAsia="Times New Roman" w:hAnsiTheme="majorHAnsi" w:cstheme="majorHAnsi"/>
          <w:bCs/>
          <w:lang w:eastAsia="it-IT"/>
        </w:rPr>
        <w:t>bride</w:t>
      </w:r>
      <w:r w:rsidRPr="00FC20C8">
        <w:rPr>
          <w:rFonts w:asciiTheme="majorHAnsi" w:eastAsia="Times New Roman" w:hAnsiTheme="majorHAnsi" w:cstheme="majorHAnsi"/>
          <w:bCs/>
          <w:lang w:eastAsia="it-IT"/>
        </w:rPr>
        <w:t xml:space="preserve"> che producono imaging morfo-funzionale, la gestione delle indagini, sia nell’ambito </w:t>
      </w:r>
      <w:r w:rsidR="003728F9" w:rsidRPr="00FC20C8">
        <w:rPr>
          <w:rFonts w:asciiTheme="majorHAnsi" w:eastAsia="Times New Roman" w:hAnsiTheme="majorHAnsi" w:cstheme="majorHAnsi"/>
          <w:bCs/>
          <w:lang w:eastAsia="it-IT"/>
        </w:rPr>
        <w:t>della diagnostica clinica che d</w:t>
      </w:r>
      <w:r w:rsidR="005C5721" w:rsidRPr="00FC20C8">
        <w:rPr>
          <w:rFonts w:asciiTheme="majorHAnsi" w:eastAsia="Times New Roman" w:hAnsiTheme="majorHAnsi" w:cstheme="majorHAnsi"/>
          <w:bCs/>
          <w:lang w:eastAsia="it-IT"/>
        </w:rPr>
        <w:t>ei</w:t>
      </w:r>
      <w:r w:rsidRPr="00FC20C8">
        <w:rPr>
          <w:rFonts w:asciiTheme="majorHAnsi" w:eastAsia="Times New Roman" w:hAnsiTheme="majorHAnsi" w:cstheme="majorHAnsi"/>
          <w:bCs/>
          <w:lang w:eastAsia="it-IT"/>
        </w:rPr>
        <w:t xml:space="preserve"> protocolli di ricerca</w:t>
      </w:r>
      <w:r w:rsidR="003728F9" w:rsidRPr="00FC20C8">
        <w:rPr>
          <w:rFonts w:asciiTheme="majorHAnsi" w:eastAsia="Times New Roman" w:hAnsiTheme="majorHAnsi" w:cstheme="majorHAnsi"/>
          <w:bCs/>
          <w:lang w:eastAsia="it-IT"/>
        </w:rPr>
        <w:t>, prevede</w:t>
      </w:r>
      <w:r w:rsidR="001C3B11" w:rsidRPr="00FC20C8">
        <w:rPr>
          <w:rFonts w:asciiTheme="majorHAnsi" w:eastAsia="Times New Roman" w:hAnsiTheme="majorHAnsi" w:cstheme="majorHAnsi"/>
          <w:bCs/>
          <w:lang w:eastAsia="it-IT"/>
        </w:rPr>
        <w:t xml:space="preserve"> un’attenta</w:t>
      </w:r>
      <w:r w:rsidRPr="00FC20C8">
        <w:rPr>
          <w:rFonts w:asciiTheme="majorHAnsi" w:eastAsia="Times New Roman" w:hAnsiTheme="majorHAnsi" w:cstheme="majorHAnsi"/>
          <w:bCs/>
          <w:lang w:eastAsia="it-IT"/>
        </w:rPr>
        <w:t xml:space="preserve"> pianificazione</w:t>
      </w:r>
      <w:r w:rsidR="003728F9" w:rsidRPr="00FC20C8">
        <w:rPr>
          <w:rFonts w:asciiTheme="majorHAnsi" w:eastAsia="Times New Roman" w:hAnsiTheme="majorHAnsi" w:cstheme="majorHAnsi"/>
          <w:bCs/>
          <w:lang w:eastAsia="it-IT"/>
        </w:rPr>
        <w:t xml:space="preserve"> del tipo di esame. </w:t>
      </w:r>
    </w:p>
    <w:p w:rsidR="00C31235" w:rsidRPr="00FC20C8" w:rsidRDefault="003728F9" w:rsidP="003728F9">
      <w:pPr>
        <w:jc w:val="both"/>
        <w:rPr>
          <w:rFonts w:asciiTheme="majorHAnsi" w:eastAsia="Times New Roman" w:hAnsiTheme="majorHAnsi" w:cstheme="majorHAnsi"/>
          <w:bCs/>
          <w:lang w:eastAsia="it-IT"/>
        </w:rPr>
      </w:pPr>
      <w:r w:rsidRPr="00FC20C8">
        <w:rPr>
          <w:rFonts w:asciiTheme="majorHAnsi" w:eastAsia="Times New Roman" w:hAnsiTheme="majorHAnsi" w:cstheme="majorHAnsi"/>
          <w:bCs/>
          <w:lang w:eastAsia="it-IT"/>
        </w:rPr>
        <w:t xml:space="preserve">Tale pianificazione necessita dell’intervento del medico </w:t>
      </w:r>
      <w:r w:rsidR="00C31235" w:rsidRPr="00FC20C8">
        <w:rPr>
          <w:rFonts w:asciiTheme="majorHAnsi" w:eastAsia="Times New Roman" w:hAnsiTheme="majorHAnsi" w:cstheme="majorHAnsi"/>
          <w:bCs/>
          <w:lang w:eastAsia="it-IT"/>
        </w:rPr>
        <w:t>che deve indicare i protocolli personalizzati per paziente e patologia, aver</w:t>
      </w:r>
      <w:r w:rsidRPr="00FC20C8">
        <w:rPr>
          <w:rFonts w:asciiTheme="majorHAnsi" w:eastAsia="Times New Roman" w:hAnsiTheme="majorHAnsi" w:cstheme="majorHAnsi"/>
          <w:bCs/>
          <w:lang w:eastAsia="it-IT"/>
        </w:rPr>
        <w:t>e</w:t>
      </w:r>
      <w:r w:rsidR="00C31235" w:rsidRPr="00FC20C8">
        <w:rPr>
          <w:rFonts w:asciiTheme="majorHAnsi" w:eastAsia="Times New Roman" w:hAnsiTheme="majorHAnsi" w:cstheme="majorHAnsi"/>
          <w:bCs/>
          <w:lang w:eastAsia="it-IT"/>
        </w:rPr>
        <w:t xml:space="preserve"> capacità nella gest</w:t>
      </w:r>
      <w:r w:rsidR="006B0909" w:rsidRPr="00FC20C8">
        <w:rPr>
          <w:rFonts w:asciiTheme="majorHAnsi" w:eastAsia="Times New Roman" w:hAnsiTheme="majorHAnsi" w:cstheme="majorHAnsi"/>
          <w:bCs/>
          <w:lang w:eastAsia="it-IT"/>
        </w:rPr>
        <w:t>ione del programma giornaliero e</w:t>
      </w:r>
      <w:r w:rsidR="00C31235" w:rsidRPr="00FC20C8">
        <w:rPr>
          <w:rFonts w:asciiTheme="majorHAnsi" w:eastAsia="Times New Roman" w:hAnsiTheme="majorHAnsi" w:cstheme="majorHAnsi"/>
          <w:bCs/>
          <w:lang w:eastAsia="it-IT"/>
        </w:rPr>
        <w:t xml:space="preserve"> degli spazi macchina</w:t>
      </w:r>
      <w:r w:rsidR="006B0909" w:rsidRPr="00FC20C8">
        <w:rPr>
          <w:rFonts w:asciiTheme="majorHAnsi" w:eastAsia="Times New Roman" w:hAnsiTheme="majorHAnsi" w:cstheme="majorHAnsi"/>
          <w:bCs/>
          <w:lang w:eastAsia="it-IT"/>
        </w:rPr>
        <w:t>,</w:t>
      </w:r>
      <w:r w:rsidR="00C31235" w:rsidRPr="00FC20C8">
        <w:rPr>
          <w:rFonts w:asciiTheme="majorHAnsi" w:eastAsia="Times New Roman" w:hAnsiTheme="majorHAnsi" w:cstheme="majorHAnsi"/>
          <w:bCs/>
          <w:lang w:eastAsia="it-IT"/>
        </w:rPr>
        <w:t xml:space="preserve"> deve essere abile nell’interazione col personale tecnico, oltre che essere attivo nella gestione delle immagini DICOM che, molto spesso nelle attività di ricerca e non solo, devono essere caricate su sistemi</w:t>
      </w:r>
      <w:r w:rsidR="00B066E9" w:rsidRPr="00FC20C8">
        <w:rPr>
          <w:rFonts w:asciiTheme="majorHAnsi" w:eastAsia="Times New Roman" w:hAnsiTheme="majorHAnsi" w:cstheme="majorHAnsi"/>
          <w:bCs/>
          <w:lang w:eastAsia="it-IT"/>
        </w:rPr>
        <w:t xml:space="preserve"> di condivisione computerizzati, previa acquisizione delle dovute autorizzazioni.</w:t>
      </w:r>
    </w:p>
    <w:p w:rsidR="00C31235" w:rsidRPr="00FC20C8" w:rsidRDefault="00C31235" w:rsidP="003728F9">
      <w:pPr>
        <w:jc w:val="both"/>
        <w:rPr>
          <w:rFonts w:asciiTheme="majorHAnsi" w:eastAsia="Times New Roman" w:hAnsiTheme="majorHAnsi" w:cstheme="majorHAnsi"/>
          <w:bCs/>
          <w:lang w:eastAsia="it-IT"/>
        </w:rPr>
      </w:pPr>
      <w:r w:rsidRPr="00FC20C8">
        <w:rPr>
          <w:rFonts w:asciiTheme="majorHAnsi" w:eastAsia="Times New Roman" w:hAnsiTheme="majorHAnsi" w:cstheme="majorHAnsi"/>
          <w:bCs/>
          <w:lang w:eastAsia="it-IT"/>
        </w:rPr>
        <w:t>Per esempio: ricostruzione a strato sottile per lo studio dei pazienti con mieloma multiplo</w:t>
      </w:r>
      <w:r w:rsidR="00104E60" w:rsidRPr="00FC20C8">
        <w:rPr>
          <w:rFonts w:asciiTheme="majorHAnsi" w:eastAsia="Times New Roman" w:hAnsiTheme="majorHAnsi" w:cstheme="majorHAnsi"/>
          <w:bCs/>
          <w:lang w:eastAsia="it-IT"/>
        </w:rPr>
        <w:t xml:space="preserve"> (Matteucci et al, 2021; </w:t>
      </w:r>
      <w:proofErr w:type="spellStart"/>
      <w:r w:rsidR="00104E60" w:rsidRPr="00FC20C8">
        <w:rPr>
          <w:rFonts w:asciiTheme="majorHAnsi" w:eastAsia="Times New Roman" w:hAnsiTheme="majorHAnsi" w:cstheme="majorHAnsi"/>
          <w:bCs/>
          <w:lang w:eastAsia="it-IT"/>
        </w:rPr>
        <w:t>Ferrarazzo</w:t>
      </w:r>
      <w:proofErr w:type="spellEnd"/>
      <w:r w:rsidR="00104E60" w:rsidRPr="00FC20C8">
        <w:rPr>
          <w:rFonts w:asciiTheme="majorHAnsi" w:eastAsia="Times New Roman" w:hAnsiTheme="majorHAnsi" w:cstheme="majorHAnsi"/>
          <w:bCs/>
          <w:lang w:eastAsia="it-IT"/>
        </w:rPr>
        <w:t xml:space="preserve"> et al, 2021)</w:t>
      </w:r>
      <w:r w:rsidR="00B066E9" w:rsidRPr="00FC20C8">
        <w:rPr>
          <w:rFonts w:asciiTheme="majorHAnsi" w:eastAsia="Times New Roman" w:hAnsiTheme="majorHAnsi" w:cstheme="majorHAnsi"/>
          <w:bCs/>
          <w:lang w:eastAsia="it-IT"/>
        </w:rPr>
        <w:t xml:space="preserve">, utilità e </w:t>
      </w:r>
      <w:r w:rsidRPr="00FC20C8">
        <w:rPr>
          <w:rFonts w:asciiTheme="majorHAnsi" w:eastAsia="Times New Roman" w:hAnsiTheme="majorHAnsi" w:cstheme="majorHAnsi"/>
          <w:bCs/>
          <w:lang w:eastAsia="it-IT"/>
        </w:rPr>
        <w:t>necessità di eseguire HRC</w:t>
      </w:r>
      <w:r w:rsidR="00104E60" w:rsidRPr="00FC20C8">
        <w:rPr>
          <w:rFonts w:asciiTheme="majorHAnsi" w:eastAsia="Times New Roman" w:hAnsiTheme="majorHAnsi" w:cstheme="majorHAnsi"/>
          <w:bCs/>
          <w:lang w:eastAsia="it-IT"/>
        </w:rPr>
        <w:t>T</w:t>
      </w:r>
      <w:r w:rsidR="003728F9" w:rsidRPr="00FC20C8">
        <w:rPr>
          <w:rFonts w:asciiTheme="majorHAnsi" w:eastAsia="Times New Roman" w:hAnsiTheme="majorHAnsi" w:cstheme="majorHAnsi"/>
          <w:bCs/>
          <w:lang w:eastAsia="it-IT"/>
        </w:rPr>
        <w:t xml:space="preserve"> (</w:t>
      </w:r>
      <w:proofErr w:type="spellStart"/>
      <w:r w:rsidR="003728F9" w:rsidRPr="00FC20C8">
        <w:rPr>
          <w:rFonts w:asciiTheme="majorHAnsi" w:eastAsia="Times New Roman" w:hAnsiTheme="majorHAnsi" w:cstheme="majorHAnsi"/>
          <w:bCs/>
          <w:lang w:eastAsia="it-IT"/>
        </w:rPr>
        <w:t>Fraioli</w:t>
      </w:r>
      <w:proofErr w:type="spellEnd"/>
      <w:r w:rsidR="003728F9" w:rsidRPr="00FC20C8">
        <w:rPr>
          <w:rFonts w:asciiTheme="majorHAnsi" w:eastAsia="Times New Roman" w:hAnsiTheme="majorHAnsi" w:cstheme="majorHAnsi"/>
          <w:bCs/>
          <w:lang w:eastAsia="it-IT"/>
        </w:rPr>
        <w:t xml:space="preserve"> et al, 2019)</w:t>
      </w:r>
      <w:r w:rsidR="00B066E9" w:rsidRPr="00FC20C8">
        <w:rPr>
          <w:rFonts w:asciiTheme="majorHAnsi" w:eastAsia="Times New Roman" w:hAnsiTheme="majorHAnsi" w:cstheme="majorHAnsi"/>
          <w:bCs/>
          <w:lang w:eastAsia="it-IT"/>
        </w:rPr>
        <w:t>, uso del mezzo di</w:t>
      </w:r>
      <w:r w:rsidRPr="00FC20C8">
        <w:rPr>
          <w:rFonts w:asciiTheme="majorHAnsi" w:eastAsia="Times New Roman" w:hAnsiTheme="majorHAnsi" w:cstheme="majorHAnsi"/>
          <w:bCs/>
          <w:lang w:eastAsia="it-IT"/>
        </w:rPr>
        <w:t xml:space="preserve"> contrasto nelle patologie oncol</w:t>
      </w:r>
      <w:r w:rsidR="00B066E9" w:rsidRPr="00FC20C8">
        <w:rPr>
          <w:rFonts w:asciiTheme="majorHAnsi" w:eastAsia="Times New Roman" w:hAnsiTheme="majorHAnsi" w:cstheme="majorHAnsi"/>
          <w:bCs/>
          <w:lang w:eastAsia="it-IT"/>
        </w:rPr>
        <w:t xml:space="preserve">ogiche complesse del fegato, </w:t>
      </w:r>
      <w:r w:rsidRPr="00FC20C8">
        <w:rPr>
          <w:rFonts w:asciiTheme="majorHAnsi" w:eastAsia="Times New Roman" w:hAnsiTheme="majorHAnsi" w:cstheme="majorHAnsi"/>
          <w:bCs/>
          <w:lang w:eastAsia="it-IT"/>
        </w:rPr>
        <w:t>stadiazione della neoplasia del polmone</w:t>
      </w:r>
      <w:r w:rsidR="00104E60" w:rsidRPr="00FC20C8">
        <w:rPr>
          <w:rFonts w:asciiTheme="majorHAnsi" w:eastAsia="Times New Roman" w:hAnsiTheme="majorHAnsi" w:cstheme="majorHAnsi"/>
          <w:bCs/>
          <w:lang w:eastAsia="it-IT"/>
        </w:rPr>
        <w:t xml:space="preserve"> (</w:t>
      </w:r>
      <w:proofErr w:type="spellStart"/>
      <w:r w:rsidR="00104E60" w:rsidRPr="00FC20C8">
        <w:rPr>
          <w:rFonts w:asciiTheme="majorHAnsi" w:eastAsia="Times New Roman" w:hAnsiTheme="majorHAnsi" w:cstheme="majorHAnsi"/>
          <w:bCs/>
          <w:lang w:eastAsia="it-IT"/>
        </w:rPr>
        <w:t>Ji</w:t>
      </w:r>
      <w:proofErr w:type="spellEnd"/>
      <w:r w:rsidR="00104E60" w:rsidRPr="00FC20C8">
        <w:rPr>
          <w:rFonts w:asciiTheme="majorHAnsi" w:eastAsia="Times New Roman" w:hAnsiTheme="majorHAnsi" w:cstheme="majorHAnsi"/>
          <w:bCs/>
          <w:lang w:eastAsia="it-IT"/>
        </w:rPr>
        <w:t xml:space="preserve"> et al, 2021)</w:t>
      </w:r>
      <w:r w:rsidRPr="00FC20C8">
        <w:rPr>
          <w:rFonts w:asciiTheme="majorHAnsi" w:eastAsia="Times New Roman" w:hAnsiTheme="majorHAnsi" w:cstheme="majorHAnsi"/>
          <w:bCs/>
          <w:lang w:eastAsia="it-IT"/>
        </w:rPr>
        <w:t>.</w:t>
      </w:r>
    </w:p>
    <w:p w:rsidR="00C31235" w:rsidRPr="00FC20C8" w:rsidRDefault="00C31235" w:rsidP="003728F9">
      <w:pPr>
        <w:jc w:val="both"/>
        <w:rPr>
          <w:rFonts w:asciiTheme="majorHAnsi" w:eastAsia="Times New Roman" w:hAnsiTheme="majorHAnsi" w:cstheme="majorHAnsi"/>
          <w:bCs/>
          <w:lang w:eastAsia="it-IT"/>
        </w:rPr>
      </w:pPr>
      <w:r w:rsidRPr="00FC20C8">
        <w:rPr>
          <w:rFonts w:asciiTheme="majorHAnsi" w:eastAsia="Times New Roman" w:hAnsiTheme="majorHAnsi" w:cstheme="majorHAnsi"/>
          <w:bCs/>
          <w:lang w:eastAsia="it-IT"/>
        </w:rPr>
        <w:t>Parimenti altri risvolti innovativi della routine medico nucleare includono trattamenti con radionuclidi a livello ambulatoriale, i quali necessitano di pia</w:t>
      </w:r>
      <w:r w:rsidR="00FB7950" w:rsidRPr="00FC20C8">
        <w:rPr>
          <w:rFonts w:asciiTheme="majorHAnsi" w:eastAsia="Times New Roman" w:hAnsiTheme="majorHAnsi" w:cstheme="majorHAnsi"/>
          <w:bCs/>
          <w:lang w:eastAsia="it-IT"/>
        </w:rPr>
        <w:t>nificare il trattamento,</w:t>
      </w:r>
      <w:r w:rsidR="00B066E9" w:rsidRPr="00FC20C8">
        <w:rPr>
          <w:rFonts w:asciiTheme="majorHAnsi" w:eastAsia="Times New Roman" w:hAnsiTheme="majorHAnsi" w:cstheme="majorHAnsi"/>
          <w:bCs/>
          <w:lang w:eastAsia="it-IT"/>
        </w:rPr>
        <w:t xml:space="preserve"> ottimizzare</w:t>
      </w:r>
      <w:r w:rsidR="00FB7950" w:rsidRPr="00FC20C8">
        <w:rPr>
          <w:rFonts w:asciiTheme="majorHAnsi" w:eastAsia="Times New Roman" w:hAnsiTheme="majorHAnsi" w:cstheme="majorHAnsi"/>
          <w:bCs/>
          <w:lang w:eastAsia="it-IT"/>
        </w:rPr>
        <w:t xml:space="preserve"> l’impiego</w:t>
      </w:r>
      <w:r w:rsidRPr="00FC20C8">
        <w:rPr>
          <w:rFonts w:asciiTheme="majorHAnsi" w:eastAsia="Times New Roman" w:hAnsiTheme="majorHAnsi" w:cstheme="majorHAnsi"/>
          <w:bCs/>
          <w:lang w:eastAsia="it-IT"/>
        </w:rPr>
        <w:t xml:space="preserve"> degli spazi di reparto e </w:t>
      </w:r>
      <w:r w:rsidR="006B0909" w:rsidRPr="00FC20C8">
        <w:rPr>
          <w:rFonts w:asciiTheme="majorHAnsi" w:eastAsia="Times New Roman" w:hAnsiTheme="majorHAnsi" w:cstheme="majorHAnsi"/>
          <w:bCs/>
          <w:lang w:eastAsia="it-IT"/>
        </w:rPr>
        <w:t>gestire la</w:t>
      </w:r>
      <w:r w:rsidR="00FB7950" w:rsidRPr="00FC20C8">
        <w:rPr>
          <w:rFonts w:asciiTheme="majorHAnsi" w:eastAsia="Times New Roman" w:hAnsiTheme="majorHAnsi" w:cstheme="majorHAnsi"/>
          <w:bCs/>
          <w:lang w:eastAsia="it-IT"/>
        </w:rPr>
        <w:t xml:space="preserve"> necessaria collaborazione</w:t>
      </w:r>
      <w:r w:rsidRPr="00FC20C8">
        <w:rPr>
          <w:rFonts w:asciiTheme="majorHAnsi" w:eastAsia="Times New Roman" w:hAnsiTheme="majorHAnsi" w:cstheme="majorHAnsi"/>
          <w:bCs/>
          <w:lang w:eastAsia="it-IT"/>
        </w:rPr>
        <w:t xml:space="preserve"> in sinergia con altre figure specialistiche.</w:t>
      </w:r>
    </w:p>
    <w:p w:rsidR="00C31235" w:rsidRPr="00FC20C8" w:rsidRDefault="004743A3" w:rsidP="003728F9">
      <w:pPr>
        <w:jc w:val="both"/>
        <w:rPr>
          <w:rFonts w:asciiTheme="majorHAnsi" w:eastAsia="Times New Roman" w:hAnsiTheme="majorHAnsi" w:cstheme="majorHAnsi"/>
          <w:bCs/>
          <w:lang w:eastAsia="it-IT"/>
        </w:rPr>
      </w:pPr>
      <w:r w:rsidRPr="00FC20C8">
        <w:rPr>
          <w:rFonts w:asciiTheme="majorHAnsi" w:eastAsia="Times New Roman" w:hAnsiTheme="majorHAnsi" w:cstheme="majorHAnsi"/>
          <w:bCs/>
          <w:lang w:eastAsia="it-IT"/>
        </w:rPr>
        <w:t>In particolare l’innovativo</w:t>
      </w:r>
      <w:r w:rsidR="00C31235" w:rsidRPr="00FC20C8">
        <w:rPr>
          <w:rFonts w:asciiTheme="majorHAnsi" w:eastAsia="Times New Roman" w:hAnsiTheme="majorHAnsi" w:cstheme="majorHAnsi"/>
          <w:bCs/>
          <w:lang w:eastAsia="it-IT"/>
        </w:rPr>
        <w:t xml:space="preserve"> trattamento </w:t>
      </w:r>
      <w:proofErr w:type="spellStart"/>
      <w:r w:rsidR="00C31235" w:rsidRPr="00FC20C8">
        <w:rPr>
          <w:rFonts w:asciiTheme="majorHAnsi" w:eastAsia="Times New Roman" w:hAnsiTheme="majorHAnsi" w:cstheme="majorHAnsi"/>
          <w:bCs/>
          <w:lang w:eastAsia="it-IT"/>
        </w:rPr>
        <w:t>brachiterapico</w:t>
      </w:r>
      <w:proofErr w:type="spellEnd"/>
      <w:r w:rsidR="00C31235" w:rsidRPr="00FC20C8">
        <w:rPr>
          <w:rFonts w:asciiTheme="majorHAnsi" w:eastAsia="Times New Roman" w:hAnsiTheme="majorHAnsi" w:cstheme="majorHAnsi"/>
          <w:bCs/>
          <w:lang w:eastAsia="it-IT"/>
        </w:rPr>
        <w:t xml:space="preserve"> di superficie a singolo vettore con </w:t>
      </w:r>
      <w:r w:rsidR="00C31235" w:rsidRPr="00FC20C8">
        <w:rPr>
          <w:rFonts w:asciiTheme="majorHAnsi" w:eastAsia="Times New Roman" w:hAnsiTheme="majorHAnsi" w:cstheme="majorHAnsi"/>
          <w:bCs/>
          <w:vertAlign w:val="superscript"/>
          <w:lang w:eastAsia="it-IT"/>
        </w:rPr>
        <w:t>188</w:t>
      </w:r>
      <w:r w:rsidR="00C31235" w:rsidRPr="00FC20C8">
        <w:rPr>
          <w:rFonts w:asciiTheme="majorHAnsi" w:eastAsia="Times New Roman" w:hAnsiTheme="majorHAnsi" w:cstheme="majorHAnsi"/>
          <w:bCs/>
          <w:lang w:eastAsia="it-IT"/>
        </w:rPr>
        <w:t>Renio per i</w:t>
      </w:r>
      <w:r w:rsidR="00073AB0" w:rsidRPr="00FC20C8">
        <w:rPr>
          <w:rFonts w:asciiTheme="majorHAnsi" w:eastAsia="Times New Roman" w:hAnsiTheme="majorHAnsi" w:cstheme="majorHAnsi"/>
          <w:bCs/>
          <w:lang w:eastAsia="it-IT"/>
        </w:rPr>
        <w:t>l trattamento di</w:t>
      </w:r>
      <w:r w:rsidR="00C31235" w:rsidRPr="00FC20C8">
        <w:rPr>
          <w:rFonts w:asciiTheme="majorHAnsi" w:eastAsia="Times New Roman" w:hAnsiTheme="majorHAnsi" w:cstheme="majorHAnsi"/>
          <w:bCs/>
          <w:lang w:eastAsia="it-IT"/>
        </w:rPr>
        <w:t xml:space="preserve"> NMSC</w:t>
      </w:r>
      <w:r w:rsidRPr="00FC20C8">
        <w:rPr>
          <w:rFonts w:asciiTheme="majorHAnsi" w:eastAsia="Times New Roman" w:hAnsiTheme="majorHAnsi" w:cstheme="majorHAnsi"/>
          <w:bCs/>
          <w:lang w:eastAsia="it-IT"/>
        </w:rPr>
        <w:t>, di cui</w:t>
      </w:r>
      <w:r w:rsidR="00B066E9" w:rsidRPr="00FC20C8">
        <w:rPr>
          <w:rFonts w:asciiTheme="majorHAnsi" w:eastAsia="Times New Roman" w:hAnsiTheme="majorHAnsi" w:cstheme="majorHAnsi"/>
          <w:bCs/>
          <w:lang w:eastAsia="it-IT"/>
        </w:rPr>
        <w:t xml:space="preserve"> l’Ospedale Sant’Orsola</w:t>
      </w:r>
      <w:r w:rsidRPr="00FC20C8">
        <w:rPr>
          <w:rFonts w:asciiTheme="majorHAnsi" w:eastAsia="Times New Roman" w:hAnsiTheme="majorHAnsi" w:cstheme="majorHAnsi"/>
          <w:bCs/>
          <w:lang w:eastAsia="it-IT"/>
        </w:rPr>
        <w:t xml:space="preserve"> è centro di riferimento dal 2017</w:t>
      </w:r>
      <w:r w:rsidR="002D5695" w:rsidRPr="00FC20C8">
        <w:rPr>
          <w:rFonts w:asciiTheme="majorHAnsi" w:eastAsia="Times New Roman" w:hAnsiTheme="majorHAnsi" w:cstheme="majorHAnsi"/>
          <w:bCs/>
          <w:lang w:eastAsia="it-IT"/>
        </w:rPr>
        <w:t xml:space="preserve"> (</w:t>
      </w:r>
      <w:proofErr w:type="spellStart"/>
      <w:r w:rsidR="002D5695" w:rsidRPr="00FC20C8">
        <w:rPr>
          <w:rFonts w:asciiTheme="majorHAnsi" w:hAnsiTheme="majorHAnsi" w:cstheme="majorHAnsi"/>
        </w:rPr>
        <w:t>Ouhib</w:t>
      </w:r>
      <w:proofErr w:type="spellEnd"/>
      <w:r w:rsidR="002D5695" w:rsidRPr="00FC20C8">
        <w:rPr>
          <w:rFonts w:asciiTheme="majorHAnsi" w:hAnsiTheme="majorHAnsi" w:cstheme="majorHAnsi"/>
        </w:rPr>
        <w:t xml:space="preserve"> et al, 2015; Cipriani et al, 2012; </w:t>
      </w:r>
      <w:proofErr w:type="spellStart"/>
      <w:r w:rsidR="002D5695" w:rsidRPr="00FC20C8">
        <w:rPr>
          <w:rFonts w:asciiTheme="majorHAnsi" w:hAnsiTheme="majorHAnsi" w:cstheme="majorHAnsi"/>
        </w:rPr>
        <w:t>Yu</w:t>
      </w:r>
      <w:proofErr w:type="spellEnd"/>
      <w:r w:rsidR="002D5695" w:rsidRPr="00FC20C8">
        <w:rPr>
          <w:rFonts w:asciiTheme="majorHAnsi" w:hAnsiTheme="majorHAnsi" w:cstheme="majorHAnsi"/>
        </w:rPr>
        <w:t xml:space="preserve"> et at, 2021; </w:t>
      </w:r>
      <w:r w:rsidR="002D5695" w:rsidRPr="00FC20C8">
        <w:rPr>
          <w:rFonts w:asciiTheme="majorHAnsi" w:eastAsia="Times New Roman" w:hAnsiTheme="majorHAnsi" w:cstheme="majorHAnsi"/>
          <w:bCs/>
          <w:lang w:eastAsia="it-IT"/>
        </w:rPr>
        <w:t>Cipriani et al, 2020</w:t>
      </w:r>
      <w:r w:rsidR="002D5695" w:rsidRPr="00FC20C8">
        <w:rPr>
          <w:rFonts w:asciiTheme="majorHAnsi" w:hAnsiTheme="majorHAnsi" w:cstheme="majorHAnsi"/>
        </w:rPr>
        <w:t>)</w:t>
      </w:r>
      <w:r w:rsidR="00B9500C" w:rsidRPr="00FC20C8">
        <w:rPr>
          <w:rFonts w:asciiTheme="majorHAnsi" w:hAnsiTheme="majorHAnsi" w:cstheme="majorHAnsi"/>
        </w:rPr>
        <w:t>, il trattamento  metabolico</w:t>
      </w:r>
      <w:r w:rsidR="00C31235" w:rsidRPr="00FC20C8">
        <w:rPr>
          <w:rFonts w:asciiTheme="majorHAnsi" w:eastAsia="Times New Roman" w:hAnsiTheme="majorHAnsi" w:cstheme="majorHAnsi"/>
          <w:bCs/>
          <w:lang w:eastAsia="it-IT"/>
        </w:rPr>
        <w:t xml:space="preserve"> con  </w:t>
      </w:r>
      <w:r w:rsidR="00C31235" w:rsidRPr="00FC20C8">
        <w:rPr>
          <w:rFonts w:asciiTheme="majorHAnsi" w:eastAsia="Times New Roman" w:hAnsiTheme="majorHAnsi" w:cstheme="majorHAnsi"/>
          <w:vertAlign w:val="superscript"/>
          <w:lang w:eastAsia="it-IT"/>
        </w:rPr>
        <w:t>223</w:t>
      </w:r>
      <w:r w:rsidR="00C31235" w:rsidRPr="00FC20C8">
        <w:rPr>
          <w:rFonts w:asciiTheme="majorHAnsi" w:eastAsia="Times New Roman" w:hAnsiTheme="majorHAnsi" w:cstheme="majorHAnsi"/>
          <w:lang w:eastAsia="it-IT"/>
        </w:rPr>
        <w:t>Radio nei pazienti con carcinoma prostatico</w:t>
      </w:r>
      <w:r w:rsidR="00073AB0" w:rsidRPr="00FC20C8">
        <w:rPr>
          <w:rFonts w:asciiTheme="majorHAnsi" w:eastAsia="Times New Roman" w:hAnsiTheme="majorHAnsi" w:cstheme="majorHAnsi"/>
          <w:lang w:eastAsia="it-IT"/>
        </w:rPr>
        <w:t xml:space="preserve"> resistente alla castrazione</w:t>
      </w:r>
      <w:r w:rsidR="002D5695" w:rsidRPr="00FC20C8">
        <w:rPr>
          <w:rFonts w:asciiTheme="majorHAnsi" w:eastAsia="Times New Roman" w:hAnsiTheme="majorHAnsi" w:cstheme="majorHAnsi"/>
          <w:lang w:eastAsia="it-IT"/>
        </w:rPr>
        <w:t xml:space="preserve"> (Caffo et al., 2021; </w:t>
      </w:r>
      <w:proofErr w:type="spellStart"/>
      <w:r w:rsidR="002D5695" w:rsidRPr="00FC20C8">
        <w:rPr>
          <w:rStyle w:val="docsum-authors"/>
          <w:rFonts w:asciiTheme="majorHAnsi" w:hAnsiTheme="majorHAnsi" w:cstheme="majorHAnsi"/>
        </w:rPr>
        <w:t>Westgeest</w:t>
      </w:r>
      <w:proofErr w:type="spellEnd"/>
      <w:r w:rsidR="002D5695" w:rsidRPr="00FC20C8">
        <w:rPr>
          <w:rStyle w:val="docsum-authors"/>
          <w:rFonts w:asciiTheme="majorHAnsi" w:hAnsiTheme="majorHAnsi" w:cstheme="majorHAnsi"/>
        </w:rPr>
        <w:t xml:space="preserve"> et al, 2021; </w:t>
      </w:r>
      <w:proofErr w:type="spellStart"/>
      <w:r w:rsidR="002D5695" w:rsidRPr="00FC20C8">
        <w:rPr>
          <w:rStyle w:val="docsum-authors"/>
          <w:rFonts w:asciiTheme="majorHAnsi" w:hAnsiTheme="majorHAnsi" w:cstheme="majorHAnsi"/>
        </w:rPr>
        <w:t>Petrylak</w:t>
      </w:r>
      <w:proofErr w:type="spellEnd"/>
      <w:r w:rsidR="002D5695" w:rsidRPr="00FC20C8">
        <w:rPr>
          <w:rStyle w:val="docsum-authors"/>
          <w:rFonts w:asciiTheme="majorHAnsi" w:hAnsiTheme="majorHAnsi" w:cstheme="majorHAnsi"/>
        </w:rPr>
        <w:t xml:space="preserve"> et al, 2021</w:t>
      </w:r>
      <w:r w:rsidR="002D5695" w:rsidRPr="00FC20C8">
        <w:rPr>
          <w:rFonts w:asciiTheme="majorHAnsi" w:eastAsia="Times New Roman" w:hAnsiTheme="majorHAnsi" w:cstheme="majorHAnsi"/>
          <w:lang w:eastAsia="it-IT"/>
        </w:rPr>
        <w:t>)</w:t>
      </w:r>
      <w:r w:rsidR="00C31235" w:rsidRPr="00FC20C8">
        <w:rPr>
          <w:rFonts w:asciiTheme="majorHAnsi" w:eastAsia="Times New Roman" w:hAnsiTheme="majorHAnsi" w:cstheme="majorHAnsi"/>
          <w:lang w:eastAsia="it-IT"/>
        </w:rPr>
        <w:t xml:space="preserve">, il trattamento dell’ipertiroidismo con </w:t>
      </w:r>
      <w:r w:rsidR="00C31235" w:rsidRPr="00FC20C8">
        <w:rPr>
          <w:rFonts w:asciiTheme="majorHAnsi" w:eastAsia="Times New Roman" w:hAnsiTheme="majorHAnsi" w:cstheme="majorHAnsi"/>
          <w:vertAlign w:val="superscript"/>
          <w:lang w:eastAsia="it-IT"/>
        </w:rPr>
        <w:t>131</w:t>
      </w:r>
      <w:r w:rsidR="00C31235" w:rsidRPr="00FC20C8">
        <w:rPr>
          <w:rFonts w:asciiTheme="majorHAnsi" w:eastAsia="Times New Roman" w:hAnsiTheme="majorHAnsi" w:cstheme="majorHAnsi"/>
          <w:lang w:eastAsia="it-IT"/>
        </w:rPr>
        <w:t>I</w:t>
      </w:r>
      <w:r w:rsidR="00AF7B77" w:rsidRPr="00FC20C8">
        <w:rPr>
          <w:rFonts w:asciiTheme="majorHAnsi" w:eastAsia="Times New Roman" w:hAnsiTheme="majorHAnsi" w:cstheme="majorHAnsi"/>
          <w:lang w:eastAsia="it-IT"/>
        </w:rPr>
        <w:t>odio</w:t>
      </w:r>
      <w:r w:rsidR="003C255D" w:rsidRPr="00FC20C8">
        <w:rPr>
          <w:rFonts w:asciiTheme="majorHAnsi" w:eastAsia="Times New Roman" w:hAnsiTheme="majorHAnsi" w:cstheme="majorHAnsi"/>
          <w:lang w:eastAsia="it-IT"/>
        </w:rPr>
        <w:t xml:space="preserve"> (</w:t>
      </w:r>
      <w:proofErr w:type="spellStart"/>
      <w:r w:rsidR="003C255D" w:rsidRPr="00FC20C8">
        <w:rPr>
          <w:rStyle w:val="docsum-authors"/>
          <w:rFonts w:asciiTheme="majorHAnsi" w:hAnsiTheme="majorHAnsi" w:cstheme="majorHAnsi"/>
        </w:rPr>
        <w:t>Mizokami</w:t>
      </w:r>
      <w:proofErr w:type="spellEnd"/>
      <w:r w:rsidR="003C255D" w:rsidRPr="00FC20C8">
        <w:rPr>
          <w:rStyle w:val="docsum-authors"/>
          <w:rFonts w:asciiTheme="majorHAnsi" w:hAnsiTheme="majorHAnsi" w:cstheme="majorHAnsi"/>
        </w:rPr>
        <w:t xml:space="preserve"> et al, 2020).</w:t>
      </w:r>
    </w:p>
    <w:p w:rsidR="00C31235" w:rsidRPr="00FC20C8" w:rsidRDefault="00C31235" w:rsidP="003728F9">
      <w:pPr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</w:p>
    <w:p w:rsidR="00C31235" w:rsidRPr="00FC20C8" w:rsidRDefault="00C31235" w:rsidP="003728F9">
      <w:pPr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</w:p>
    <w:p w:rsidR="008A5A7E" w:rsidRPr="00FC20C8" w:rsidRDefault="008A5A7E" w:rsidP="003728F9">
      <w:pPr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  <w:r w:rsidRPr="00FC20C8">
        <w:rPr>
          <w:rFonts w:asciiTheme="majorHAnsi" w:eastAsia="Times New Roman" w:hAnsiTheme="majorHAnsi" w:cstheme="majorHAnsi"/>
          <w:b/>
          <w:bCs/>
          <w:lang w:eastAsia="it-IT"/>
        </w:rPr>
        <w:t xml:space="preserve">Obiettivi </w:t>
      </w:r>
    </w:p>
    <w:p w:rsidR="00B2457B" w:rsidRPr="00FC20C8" w:rsidRDefault="003C79C1" w:rsidP="003728F9">
      <w:pPr>
        <w:jc w:val="both"/>
        <w:rPr>
          <w:rFonts w:asciiTheme="majorHAnsi" w:eastAsia="Times New Roman" w:hAnsiTheme="majorHAnsi" w:cstheme="majorHAnsi"/>
          <w:lang w:eastAsia="it-IT"/>
        </w:rPr>
      </w:pPr>
      <w:r w:rsidRPr="00FC20C8">
        <w:rPr>
          <w:rFonts w:asciiTheme="majorHAnsi" w:eastAsia="Times New Roman" w:hAnsiTheme="majorHAnsi" w:cstheme="majorHAnsi"/>
          <w:lang w:eastAsia="it-IT"/>
        </w:rPr>
        <w:t>Il primo obiettivo è quello di</w:t>
      </w:r>
      <w:r w:rsidR="008E3052" w:rsidRPr="00FC20C8">
        <w:rPr>
          <w:rFonts w:asciiTheme="majorHAnsi" w:eastAsia="Times New Roman" w:hAnsiTheme="majorHAnsi" w:cstheme="majorHAnsi"/>
          <w:lang w:eastAsia="it-IT"/>
        </w:rPr>
        <w:t xml:space="preserve"> </w:t>
      </w:r>
      <w:r w:rsidR="00B2457B" w:rsidRPr="00FC20C8">
        <w:rPr>
          <w:rFonts w:asciiTheme="majorHAnsi" w:eastAsia="Times New Roman" w:hAnsiTheme="majorHAnsi" w:cstheme="majorHAnsi"/>
          <w:lang w:eastAsia="it-IT"/>
        </w:rPr>
        <w:t>gesti</w:t>
      </w:r>
      <w:r w:rsidR="006C49F8" w:rsidRPr="00FC20C8">
        <w:rPr>
          <w:rFonts w:asciiTheme="majorHAnsi" w:eastAsia="Times New Roman" w:hAnsiTheme="majorHAnsi" w:cstheme="majorHAnsi"/>
          <w:lang w:eastAsia="it-IT"/>
        </w:rPr>
        <w:t>re il corretto iter procedurale (dalla</w:t>
      </w:r>
      <w:r w:rsidR="00B2457B" w:rsidRPr="00FC20C8">
        <w:rPr>
          <w:rFonts w:asciiTheme="majorHAnsi" w:eastAsia="Times New Roman" w:hAnsiTheme="majorHAnsi" w:cstheme="majorHAnsi"/>
          <w:lang w:eastAsia="it-IT"/>
        </w:rPr>
        <w:t xml:space="preserve"> ra</w:t>
      </w:r>
      <w:r w:rsidR="006C49F8" w:rsidRPr="00FC20C8">
        <w:rPr>
          <w:rFonts w:asciiTheme="majorHAnsi" w:eastAsia="Times New Roman" w:hAnsiTheme="majorHAnsi" w:cstheme="majorHAnsi"/>
          <w:lang w:eastAsia="it-IT"/>
        </w:rPr>
        <w:t xml:space="preserve">ccolta anamnestica alla verifica del protocollo di acquisizione, </w:t>
      </w:r>
      <w:r w:rsidR="005C5721" w:rsidRPr="00FC20C8">
        <w:rPr>
          <w:rFonts w:asciiTheme="majorHAnsi" w:eastAsia="Times New Roman" w:hAnsiTheme="majorHAnsi" w:cstheme="majorHAnsi"/>
          <w:lang w:eastAsia="it-IT"/>
        </w:rPr>
        <w:t>al</w:t>
      </w:r>
      <w:r w:rsidR="00B2457B" w:rsidRPr="00FC20C8">
        <w:rPr>
          <w:rFonts w:asciiTheme="majorHAnsi" w:eastAsia="Times New Roman" w:hAnsiTheme="majorHAnsi" w:cstheme="majorHAnsi"/>
          <w:lang w:eastAsia="it-IT"/>
        </w:rPr>
        <w:t xml:space="preserve">l’elaborazione </w:t>
      </w:r>
      <w:r w:rsidR="006C49F8" w:rsidRPr="00FC20C8">
        <w:rPr>
          <w:rFonts w:asciiTheme="majorHAnsi" w:eastAsia="Times New Roman" w:hAnsiTheme="majorHAnsi" w:cstheme="majorHAnsi"/>
          <w:lang w:eastAsia="it-IT"/>
        </w:rPr>
        <w:t>delle immagini fino alla stesura del report finale</w:t>
      </w:r>
      <w:r w:rsidR="00B2457B" w:rsidRPr="00FC20C8">
        <w:rPr>
          <w:rFonts w:asciiTheme="majorHAnsi" w:eastAsia="Times New Roman" w:hAnsiTheme="majorHAnsi" w:cstheme="majorHAnsi"/>
          <w:lang w:eastAsia="it-IT"/>
        </w:rPr>
        <w:t>) di esami medico-nucleari eseguiti all’interno di protocolli di ricerca creando una flow-chart dedicata al fine di ottenere una standardizzazione della procedur</w:t>
      </w:r>
      <w:r w:rsidR="00B066E9" w:rsidRPr="00FC20C8">
        <w:rPr>
          <w:rFonts w:asciiTheme="majorHAnsi" w:eastAsia="Times New Roman" w:hAnsiTheme="majorHAnsi" w:cstheme="majorHAnsi"/>
          <w:lang w:eastAsia="it-IT"/>
        </w:rPr>
        <w:t>a per facilitare poi l’esporta</w:t>
      </w:r>
      <w:r w:rsidR="00B2457B" w:rsidRPr="00FC20C8">
        <w:rPr>
          <w:rFonts w:asciiTheme="majorHAnsi" w:eastAsia="Times New Roman" w:hAnsiTheme="majorHAnsi" w:cstheme="majorHAnsi"/>
          <w:lang w:eastAsia="it-IT"/>
        </w:rPr>
        <w:t>zione dei dati.</w:t>
      </w:r>
    </w:p>
    <w:p w:rsidR="00B1570A" w:rsidRPr="00FC20C8" w:rsidRDefault="00B2457B" w:rsidP="003728F9">
      <w:pPr>
        <w:jc w:val="both"/>
        <w:rPr>
          <w:rFonts w:asciiTheme="majorHAnsi" w:eastAsia="Times New Roman" w:hAnsiTheme="majorHAnsi" w:cstheme="majorHAnsi"/>
          <w:lang w:eastAsia="it-IT"/>
        </w:rPr>
      </w:pPr>
      <w:r w:rsidRPr="00FC20C8">
        <w:rPr>
          <w:rFonts w:asciiTheme="majorHAnsi" w:eastAsia="Times New Roman" w:hAnsiTheme="majorHAnsi" w:cstheme="majorHAnsi"/>
          <w:lang w:eastAsia="it-IT"/>
        </w:rPr>
        <w:t xml:space="preserve">Il secondo obiettivo è quello di selezionare e </w:t>
      </w:r>
      <w:r w:rsidR="008E3052" w:rsidRPr="00FC20C8">
        <w:rPr>
          <w:rFonts w:asciiTheme="majorHAnsi" w:eastAsia="Times New Roman" w:hAnsiTheme="majorHAnsi" w:cstheme="majorHAnsi"/>
          <w:lang w:eastAsia="it-IT"/>
        </w:rPr>
        <w:t>raccogliere esami PET/CT e scintigrafici eseguiti presso l’U</w:t>
      </w:r>
      <w:r w:rsidR="007C0BFA" w:rsidRPr="00FC20C8">
        <w:rPr>
          <w:rFonts w:asciiTheme="majorHAnsi" w:eastAsia="Times New Roman" w:hAnsiTheme="majorHAnsi" w:cstheme="majorHAnsi"/>
          <w:lang w:eastAsia="it-IT"/>
        </w:rPr>
        <w:t xml:space="preserve">nità </w:t>
      </w:r>
      <w:r w:rsidR="008E3052" w:rsidRPr="00FC20C8">
        <w:rPr>
          <w:rFonts w:asciiTheme="majorHAnsi" w:eastAsia="Times New Roman" w:hAnsiTheme="majorHAnsi" w:cstheme="majorHAnsi"/>
          <w:lang w:eastAsia="it-IT"/>
        </w:rPr>
        <w:t>O</w:t>
      </w:r>
      <w:r w:rsidR="007C0BFA" w:rsidRPr="00FC20C8">
        <w:rPr>
          <w:rFonts w:asciiTheme="majorHAnsi" w:eastAsia="Times New Roman" w:hAnsiTheme="majorHAnsi" w:cstheme="majorHAnsi"/>
          <w:lang w:eastAsia="it-IT"/>
        </w:rPr>
        <w:t>perativa</w:t>
      </w:r>
      <w:r w:rsidR="008E3052" w:rsidRPr="00FC20C8">
        <w:rPr>
          <w:rFonts w:asciiTheme="majorHAnsi" w:eastAsia="Times New Roman" w:hAnsiTheme="majorHAnsi" w:cstheme="majorHAnsi"/>
          <w:lang w:eastAsia="it-IT"/>
        </w:rPr>
        <w:t xml:space="preserve"> di Medicina Nucleare dell’Ospedale S</w:t>
      </w:r>
      <w:r w:rsidR="00B066E9" w:rsidRPr="00FC20C8">
        <w:rPr>
          <w:rFonts w:asciiTheme="majorHAnsi" w:eastAsia="Times New Roman" w:hAnsiTheme="majorHAnsi" w:cstheme="majorHAnsi"/>
          <w:lang w:eastAsia="it-IT"/>
        </w:rPr>
        <w:t>ant’Orsola, sempre all’interno di protocolli di ricerca approvati</w:t>
      </w:r>
      <w:r w:rsidR="003C79C1" w:rsidRPr="00FC20C8">
        <w:rPr>
          <w:rFonts w:asciiTheme="majorHAnsi" w:eastAsia="Times New Roman" w:hAnsiTheme="majorHAnsi" w:cstheme="majorHAnsi"/>
          <w:lang w:eastAsia="it-IT"/>
        </w:rPr>
        <w:t>, estrapolarne</w:t>
      </w:r>
      <w:r w:rsidR="008E3052" w:rsidRPr="00FC20C8">
        <w:rPr>
          <w:rFonts w:asciiTheme="majorHAnsi" w:eastAsia="Times New Roman" w:hAnsiTheme="majorHAnsi" w:cstheme="majorHAnsi"/>
          <w:lang w:eastAsia="it-IT"/>
        </w:rPr>
        <w:t xml:space="preserve"> alcuni dati specifici in rapporto al trial scientifico del quale fanno parte</w:t>
      </w:r>
      <w:r w:rsidR="0058749B" w:rsidRPr="00FC20C8">
        <w:rPr>
          <w:rFonts w:asciiTheme="majorHAnsi" w:eastAsia="Times New Roman" w:hAnsiTheme="majorHAnsi" w:cstheme="majorHAnsi"/>
          <w:lang w:eastAsia="it-IT"/>
        </w:rPr>
        <w:t xml:space="preserve"> </w:t>
      </w:r>
      <w:r w:rsidR="008E3052" w:rsidRPr="00FC20C8">
        <w:rPr>
          <w:rFonts w:asciiTheme="majorHAnsi" w:eastAsia="Times New Roman" w:hAnsiTheme="majorHAnsi" w:cstheme="majorHAnsi"/>
          <w:lang w:eastAsia="it-IT"/>
        </w:rPr>
        <w:t xml:space="preserve">ed inviare </w:t>
      </w:r>
      <w:r w:rsidR="00B066E9" w:rsidRPr="00FC20C8">
        <w:rPr>
          <w:rFonts w:asciiTheme="majorHAnsi" w:eastAsia="Times New Roman" w:hAnsiTheme="majorHAnsi" w:cstheme="majorHAnsi"/>
          <w:lang w:eastAsia="it-IT"/>
        </w:rPr>
        <w:t>dati ed</w:t>
      </w:r>
      <w:r w:rsidR="008E3052" w:rsidRPr="00FC20C8">
        <w:rPr>
          <w:rFonts w:asciiTheme="majorHAnsi" w:eastAsia="Times New Roman" w:hAnsiTheme="majorHAnsi" w:cstheme="majorHAnsi"/>
          <w:lang w:eastAsia="it-IT"/>
        </w:rPr>
        <w:t xml:space="preserve"> immagini elaborate a specialisti in Data Management per l’inserimento</w:t>
      </w:r>
      <w:r w:rsidR="00BF7748" w:rsidRPr="00FC20C8">
        <w:rPr>
          <w:rFonts w:asciiTheme="majorHAnsi" w:eastAsia="Times New Roman" w:hAnsiTheme="majorHAnsi" w:cstheme="majorHAnsi"/>
          <w:lang w:eastAsia="it-IT"/>
        </w:rPr>
        <w:t xml:space="preserve"> in </w:t>
      </w:r>
      <w:r w:rsidR="00B066E9" w:rsidRPr="00FC20C8">
        <w:rPr>
          <w:rFonts w:asciiTheme="majorHAnsi" w:eastAsia="Times New Roman" w:hAnsiTheme="majorHAnsi" w:cstheme="majorHAnsi"/>
          <w:lang w:eastAsia="it-IT"/>
        </w:rPr>
        <w:t>data set specifici, avendone le necessarie autorizzazioni.</w:t>
      </w:r>
    </w:p>
    <w:p w:rsidR="00F5598C" w:rsidRPr="00FC20C8" w:rsidRDefault="00F5598C" w:rsidP="00F5598C">
      <w:pPr>
        <w:jc w:val="both"/>
        <w:rPr>
          <w:rFonts w:asciiTheme="majorHAnsi" w:eastAsia="Times New Roman" w:hAnsiTheme="majorHAnsi" w:cstheme="majorHAnsi"/>
          <w:lang w:eastAsia="it-IT"/>
        </w:rPr>
      </w:pPr>
      <w:r w:rsidRPr="00FC20C8">
        <w:rPr>
          <w:rFonts w:asciiTheme="majorHAnsi" w:eastAsia="Times New Roman" w:hAnsiTheme="majorHAnsi" w:cstheme="majorHAnsi"/>
          <w:lang w:eastAsia="it-IT"/>
        </w:rPr>
        <w:t>Il terzo obiettivo è quello di raccogliere i dati sui trattamenti con radionuclidi eseguiti a livello ambulatoriale presso l’Unità Operativa di Medicina Nucleare de</w:t>
      </w:r>
      <w:r w:rsidR="00B066E9" w:rsidRPr="00FC20C8">
        <w:rPr>
          <w:rFonts w:asciiTheme="majorHAnsi" w:eastAsia="Times New Roman" w:hAnsiTheme="majorHAnsi" w:cstheme="majorHAnsi"/>
          <w:lang w:eastAsia="it-IT"/>
        </w:rPr>
        <w:t>ll’Ospedale Sant’Orsola</w:t>
      </w:r>
      <w:r w:rsidRPr="00FC20C8">
        <w:rPr>
          <w:rFonts w:asciiTheme="majorHAnsi" w:eastAsia="Times New Roman" w:hAnsiTheme="majorHAnsi" w:cstheme="majorHAnsi"/>
          <w:lang w:eastAsia="it-IT"/>
        </w:rPr>
        <w:t>.</w:t>
      </w:r>
    </w:p>
    <w:p w:rsidR="00AA39FC" w:rsidRPr="00FC20C8" w:rsidRDefault="00AA39FC" w:rsidP="003728F9">
      <w:pPr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</w:p>
    <w:p w:rsidR="00B2457B" w:rsidRPr="00FC20C8" w:rsidRDefault="00B2457B" w:rsidP="003728F9">
      <w:pPr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</w:p>
    <w:p w:rsidR="00362373" w:rsidRPr="00FC20C8" w:rsidRDefault="00362373" w:rsidP="003728F9">
      <w:pPr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</w:p>
    <w:p w:rsidR="00B1570A" w:rsidRPr="00FC20C8" w:rsidRDefault="00B1570A" w:rsidP="003728F9">
      <w:pPr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  <w:r w:rsidRPr="00FC20C8">
        <w:rPr>
          <w:rFonts w:asciiTheme="majorHAnsi" w:eastAsia="Times New Roman" w:hAnsiTheme="majorHAnsi" w:cstheme="majorHAnsi"/>
          <w:b/>
          <w:bCs/>
          <w:lang w:eastAsia="it-IT"/>
        </w:rPr>
        <w:t>Piano delle attività</w:t>
      </w:r>
    </w:p>
    <w:p w:rsidR="00964FDC" w:rsidRPr="00FC20C8" w:rsidRDefault="00964FDC" w:rsidP="003728F9">
      <w:pPr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</w:p>
    <w:p w:rsidR="00964FDC" w:rsidRPr="00FC20C8" w:rsidRDefault="00964FDC" w:rsidP="003728F9">
      <w:pPr>
        <w:jc w:val="both"/>
        <w:rPr>
          <w:rFonts w:asciiTheme="majorHAnsi" w:eastAsia="Times New Roman" w:hAnsiTheme="majorHAnsi" w:cstheme="majorHAnsi"/>
          <w:bCs/>
          <w:lang w:eastAsia="it-IT"/>
        </w:rPr>
      </w:pPr>
      <w:r w:rsidRPr="00FC20C8">
        <w:rPr>
          <w:rFonts w:asciiTheme="majorHAnsi" w:eastAsia="Times New Roman" w:hAnsiTheme="majorHAnsi" w:cstheme="majorHAnsi"/>
          <w:bCs/>
          <w:lang w:eastAsia="it-IT"/>
        </w:rPr>
        <w:t>- Collaborazione con le numerose UO dell’Azienda nella stesura dei protocolli per la parte riguardante la gestione delle immagini.</w:t>
      </w:r>
    </w:p>
    <w:p w:rsidR="00AE3D2C" w:rsidRPr="00FC20C8" w:rsidRDefault="00AE3D2C" w:rsidP="003728F9">
      <w:pPr>
        <w:jc w:val="both"/>
        <w:rPr>
          <w:rFonts w:asciiTheme="majorHAnsi" w:eastAsia="Times New Roman" w:hAnsiTheme="majorHAnsi" w:cstheme="majorHAnsi"/>
          <w:lang w:eastAsia="it-IT"/>
        </w:rPr>
      </w:pPr>
      <w:r w:rsidRPr="00FC20C8">
        <w:rPr>
          <w:rFonts w:asciiTheme="majorHAnsi" w:eastAsia="Times New Roman" w:hAnsiTheme="majorHAnsi" w:cstheme="majorHAnsi"/>
          <w:lang w:eastAsia="it-IT"/>
        </w:rPr>
        <w:lastRenderedPageBreak/>
        <w:t>- Attività connesse a protoco</w:t>
      </w:r>
      <w:r w:rsidR="00BF7748" w:rsidRPr="00FC20C8">
        <w:rPr>
          <w:rFonts w:asciiTheme="majorHAnsi" w:eastAsia="Times New Roman" w:hAnsiTheme="majorHAnsi" w:cstheme="majorHAnsi"/>
          <w:lang w:eastAsia="it-IT"/>
        </w:rPr>
        <w:t xml:space="preserve">lli di ricerca attivi </w:t>
      </w:r>
      <w:r w:rsidRPr="00FC20C8">
        <w:rPr>
          <w:rFonts w:asciiTheme="majorHAnsi" w:eastAsia="Times New Roman" w:hAnsiTheme="majorHAnsi" w:cstheme="majorHAnsi"/>
          <w:lang w:eastAsia="it-IT"/>
        </w:rPr>
        <w:t xml:space="preserve">nel campo oncologico (principalmente ematologico) quali </w:t>
      </w:r>
      <w:proofErr w:type="spellStart"/>
      <w:r w:rsidRPr="00FC20C8">
        <w:rPr>
          <w:rFonts w:asciiTheme="majorHAnsi" w:eastAsia="Times New Roman" w:hAnsiTheme="majorHAnsi" w:cstheme="majorHAnsi"/>
          <w:lang w:eastAsia="it-IT"/>
        </w:rPr>
        <w:t>anoni</w:t>
      </w:r>
      <w:r w:rsidR="00964FDC" w:rsidRPr="00FC20C8">
        <w:rPr>
          <w:rFonts w:asciiTheme="majorHAnsi" w:eastAsia="Times New Roman" w:hAnsiTheme="majorHAnsi" w:cstheme="majorHAnsi"/>
          <w:lang w:eastAsia="it-IT"/>
        </w:rPr>
        <w:t>mizzazione</w:t>
      </w:r>
      <w:proofErr w:type="spellEnd"/>
      <w:r w:rsidR="00964FDC" w:rsidRPr="00FC20C8">
        <w:rPr>
          <w:rFonts w:asciiTheme="majorHAnsi" w:eastAsia="Times New Roman" w:hAnsiTheme="majorHAnsi" w:cstheme="majorHAnsi"/>
          <w:lang w:eastAsia="it-IT"/>
        </w:rPr>
        <w:t xml:space="preserve">, revisione immagini, compilazione di CRF </w:t>
      </w:r>
      <w:r w:rsidRPr="00FC20C8">
        <w:rPr>
          <w:rFonts w:asciiTheme="majorHAnsi" w:eastAsia="Times New Roman" w:hAnsiTheme="majorHAnsi" w:cstheme="majorHAnsi"/>
          <w:lang w:eastAsia="it-IT"/>
        </w:rPr>
        <w:t>e caricamento esami PET/CT</w:t>
      </w:r>
      <w:r w:rsidR="008E3052" w:rsidRPr="00FC20C8">
        <w:rPr>
          <w:rFonts w:asciiTheme="majorHAnsi" w:eastAsia="Times New Roman" w:hAnsiTheme="majorHAnsi" w:cstheme="majorHAnsi"/>
          <w:lang w:eastAsia="it-IT"/>
        </w:rPr>
        <w:t xml:space="preserve"> e scintigrafici</w:t>
      </w:r>
      <w:r w:rsidRPr="00FC20C8">
        <w:rPr>
          <w:rFonts w:asciiTheme="majorHAnsi" w:eastAsia="Times New Roman" w:hAnsiTheme="majorHAnsi" w:cstheme="majorHAnsi"/>
          <w:lang w:eastAsia="it-IT"/>
        </w:rPr>
        <w:t>.</w:t>
      </w:r>
    </w:p>
    <w:p w:rsidR="00106608" w:rsidRPr="00FC20C8" w:rsidRDefault="00AE3D2C" w:rsidP="003728F9">
      <w:pPr>
        <w:jc w:val="both"/>
        <w:rPr>
          <w:rFonts w:asciiTheme="majorHAnsi" w:eastAsia="Times New Roman" w:hAnsiTheme="majorHAnsi" w:cstheme="majorHAnsi"/>
          <w:lang w:eastAsia="it-IT"/>
        </w:rPr>
      </w:pPr>
      <w:r w:rsidRPr="00FC20C8">
        <w:rPr>
          <w:rFonts w:asciiTheme="majorHAnsi" w:eastAsia="Times New Roman" w:hAnsiTheme="majorHAnsi" w:cstheme="majorHAnsi"/>
          <w:lang w:eastAsia="it-IT"/>
        </w:rPr>
        <w:t xml:space="preserve">- </w:t>
      </w:r>
      <w:r w:rsidR="00964FDC" w:rsidRPr="00FC20C8">
        <w:rPr>
          <w:rFonts w:asciiTheme="majorHAnsi" w:eastAsia="Times New Roman" w:hAnsiTheme="majorHAnsi" w:cstheme="majorHAnsi"/>
          <w:lang w:eastAsia="it-IT"/>
        </w:rPr>
        <w:t>Raccolta dati derivati dal</w:t>
      </w:r>
      <w:r w:rsidRPr="00FC20C8">
        <w:rPr>
          <w:rFonts w:asciiTheme="majorHAnsi" w:eastAsia="Times New Roman" w:hAnsiTheme="majorHAnsi" w:cstheme="majorHAnsi"/>
          <w:lang w:eastAsia="it-IT"/>
        </w:rPr>
        <w:t xml:space="preserve"> trattamento radioterapico di superficie con </w:t>
      </w:r>
      <w:r w:rsidR="00106608" w:rsidRPr="00FC20C8">
        <w:rPr>
          <w:rFonts w:asciiTheme="majorHAnsi" w:eastAsia="Times New Roman" w:hAnsiTheme="majorHAnsi" w:cstheme="majorHAnsi"/>
          <w:vertAlign w:val="superscript"/>
          <w:lang w:eastAsia="it-IT"/>
        </w:rPr>
        <w:t>188</w:t>
      </w:r>
      <w:r w:rsidR="00106608" w:rsidRPr="00FC20C8">
        <w:rPr>
          <w:rFonts w:asciiTheme="majorHAnsi" w:eastAsia="Times New Roman" w:hAnsiTheme="majorHAnsi" w:cstheme="majorHAnsi"/>
          <w:lang w:eastAsia="it-IT"/>
        </w:rPr>
        <w:t>Renio</w:t>
      </w:r>
      <w:r w:rsidRPr="00FC20C8">
        <w:rPr>
          <w:rFonts w:asciiTheme="majorHAnsi" w:eastAsia="Times New Roman" w:hAnsiTheme="majorHAnsi" w:cstheme="majorHAnsi"/>
          <w:lang w:eastAsia="it-IT"/>
        </w:rPr>
        <w:t xml:space="preserve"> ed elaborazione di un data</w:t>
      </w:r>
      <w:r w:rsidR="00F170C9" w:rsidRPr="00FC20C8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FC20C8">
        <w:rPr>
          <w:rFonts w:asciiTheme="majorHAnsi" w:eastAsia="Times New Roman" w:hAnsiTheme="majorHAnsi" w:cstheme="majorHAnsi"/>
          <w:lang w:eastAsia="it-IT"/>
        </w:rPr>
        <w:t>set</w:t>
      </w:r>
      <w:r w:rsidR="0043661E" w:rsidRPr="00FC20C8">
        <w:rPr>
          <w:rFonts w:asciiTheme="majorHAnsi" w:eastAsia="Times New Roman" w:hAnsiTheme="majorHAnsi" w:cstheme="majorHAnsi"/>
          <w:lang w:eastAsia="it-IT"/>
        </w:rPr>
        <w:t>.</w:t>
      </w:r>
    </w:p>
    <w:p w:rsidR="00AE3D2C" w:rsidRPr="00FC20C8" w:rsidRDefault="00AE3D2C" w:rsidP="003728F9">
      <w:pPr>
        <w:jc w:val="both"/>
        <w:rPr>
          <w:rFonts w:asciiTheme="majorHAnsi" w:eastAsia="Times New Roman" w:hAnsiTheme="majorHAnsi" w:cstheme="majorHAnsi"/>
          <w:lang w:eastAsia="it-IT"/>
        </w:rPr>
      </w:pPr>
    </w:p>
    <w:p w:rsidR="00964FDC" w:rsidRPr="00FC20C8" w:rsidRDefault="00964FDC" w:rsidP="003728F9">
      <w:pPr>
        <w:jc w:val="both"/>
        <w:rPr>
          <w:rFonts w:asciiTheme="majorHAnsi" w:eastAsia="Times New Roman" w:hAnsiTheme="majorHAnsi" w:cstheme="majorHAnsi"/>
          <w:lang w:eastAsia="it-IT"/>
        </w:rPr>
      </w:pPr>
    </w:p>
    <w:p w:rsidR="00964FDC" w:rsidRPr="00FC20C8" w:rsidRDefault="00964FDC" w:rsidP="003728F9">
      <w:pPr>
        <w:jc w:val="both"/>
        <w:rPr>
          <w:rFonts w:asciiTheme="majorHAnsi" w:eastAsia="Times New Roman" w:hAnsiTheme="majorHAnsi" w:cstheme="majorHAnsi"/>
          <w:lang w:eastAsia="it-IT"/>
        </w:rPr>
      </w:pPr>
    </w:p>
    <w:p w:rsidR="002D5695" w:rsidRPr="00FC20C8" w:rsidRDefault="002D5695" w:rsidP="003728F9">
      <w:pPr>
        <w:jc w:val="both"/>
        <w:rPr>
          <w:rFonts w:asciiTheme="majorHAnsi" w:eastAsia="Times New Roman" w:hAnsiTheme="majorHAnsi" w:cstheme="majorHAnsi"/>
          <w:b/>
          <w:lang w:eastAsia="it-IT"/>
        </w:rPr>
      </w:pPr>
      <w:r w:rsidRPr="00FC20C8">
        <w:rPr>
          <w:rFonts w:asciiTheme="majorHAnsi" w:eastAsia="Times New Roman" w:hAnsiTheme="majorHAnsi" w:cstheme="majorHAnsi"/>
          <w:b/>
          <w:lang w:eastAsia="it-IT"/>
        </w:rPr>
        <w:t>Bibliografia</w:t>
      </w:r>
    </w:p>
    <w:p w:rsidR="00104E60" w:rsidRPr="00FC20C8" w:rsidRDefault="003728F9" w:rsidP="003728F9">
      <w:pPr>
        <w:pStyle w:val="Titolo10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FC20C8">
        <w:rPr>
          <w:rFonts w:asciiTheme="majorHAnsi" w:hAnsiTheme="majorHAnsi" w:cstheme="majorHAnsi"/>
        </w:rPr>
        <w:t>(1)</w:t>
      </w:r>
    </w:p>
    <w:p w:rsidR="00104E60" w:rsidRPr="00FC20C8" w:rsidRDefault="00104E60" w:rsidP="003728F9">
      <w:pPr>
        <w:jc w:val="both"/>
        <w:rPr>
          <w:rStyle w:val="docsum-journal-citation"/>
          <w:rFonts w:asciiTheme="majorHAnsi" w:hAnsiTheme="majorHAnsi" w:cstheme="majorHAnsi"/>
          <w:lang w:val="en-US"/>
        </w:rPr>
      </w:pPr>
      <w:r w:rsidRPr="00FC20C8">
        <w:rPr>
          <w:rStyle w:val="docsum-authors"/>
          <w:rFonts w:asciiTheme="majorHAnsi" w:hAnsiTheme="majorHAnsi" w:cstheme="majorHAnsi"/>
        </w:rPr>
        <w:t xml:space="preserve">Matteucci F, Paganelli G, Martinelli G, Cerchione C. </w:t>
      </w:r>
      <w:hyperlink r:id="rId7" w:history="1">
        <w:r w:rsidRPr="00FC20C8">
          <w:rPr>
            <w:rStyle w:val="Collegamentoipertestuale"/>
            <w:rFonts w:asciiTheme="majorHAnsi" w:hAnsiTheme="majorHAnsi" w:cstheme="majorHAnsi"/>
            <w:bCs/>
            <w:color w:val="auto"/>
            <w:u w:val="none"/>
            <w:shd w:val="clear" w:color="auto" w:fill="FFFFFF"/>
            <w:lang w:val="en-US"/>
          </w:rPr>
          <w:t>PET</w:t>
        </w:r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/CT in </w:t>
        </w:r>
        <w:r w:rsidRPr="00FC20C8">
          <w:rPr>
            <w:rStyle w:val="Collegamentoipertestuale"/>
            <w:rFonts w:asciiTheme="majorHAnsi" w:hAnsiTheme="majorHAnsi" w:cstheme="majorHAnsi"/>
            <w:bCs/>
            <w:color w:val="auto"/>
            <w:u w:val="none"/>
            <w:shd w:val="clear" w:color="auto" w:fill="FFFFFF"/>
            <w:lang w:val="en-US"/>
          </w:rPr>
          <w:t>Multiple</w:t>
        </w:r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 </w:t>
        </w:r>
        <w:r w:rsidRPr="00FC20C8">
          <w:rPr>
            <w:rStyle w:val="Collegamentoipertestuale"/>
            <w:rFonts w:asciiTheme="majorHAnsi" w:hAnsiTheme="majorHAnsi" w:cstheme="majorHAnsi"/>
            <w:bCs/>
            <w:color w:val="auto"/>
            <w:u w:val="none"/>
            <w:shd w:val="clear" w:color="auto" w:fill="FFFFFF"/>
            <w:lang w:val="en-US"/>
          </w:rPr>
          <w:t>Myeloma</w:t>
        </w:r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: Beyond FDG.</w:t>
        </w:r>
      </w:hyperlink>
      <w:r w:rsidRPr="00FC20C8">
        <w:rPr>
          <w:rFonts w:asciiTheme="majorHAnsi" w:hAnsiTheme="majorHAnsi" w:cstheme="majorHAnsi"/>
          <w:lang w:val="en-US"/>
        </w:rPr>
        <w:t xml:space="preserve"> </w:t>
      </w:r>
      <w:r w:rsidRPr="00FC20C8">
        <w:rPr>
          <w:rStyle w:val="docsum-journal-citation"/>
          <w:rFonts w:asciiTheme="majorHAnsi" w:hAnsiTheme="majorHAnsi" w:cstheme="majorHAnsi"/>
          <w:lang w:val="en-US"/>
        </w:rPr>
        <w:t>Front Oncol. 2021 Jan 25</w:t>
      </w:r>
      <w:proofErr w:type="gramStart"/>
      <w:r w:rsidRPr="00FC20C8">
        <w:rPr>
          <w:rStyle w:val="docsum-journal-citation"/>
          <w:rFonts w:asciiTheme="majorHAnsi" w:hAnsiTheme="majorHAnsi" w:cstheme="majorHAnsi"/>
          <w:lang w:val="en-US"/>
        </w:rPr>
        <w:t>;10:622501</w:t>
      </w:r>
      <w:proofErr w:type="gramEnd"/>
      <w:r w:rsidRPr="00FC20C8">
        <w:rPr>
          <w:rStyle w:val="docsum-journal-citation"/>
          <w:rFonts w:asciiTheme="majorHAnsi" w:hAnsiTheme="majorHAnsi" w:cstheme="majorHAnsi"/>
          <w:lang w:val="en-US"/>
        </w:rPr>
        <w:t xml:space="preserve">. </w:t>
      </w:r>
      <w:proofErr w:type="spellStart"/>
      <w:r w:rsidRPr="00FC20C8">
        <w:rPr>
          <w:rStyle w:val="docsum-journal-citation"/>
          <w:rFonts w:asciiTheme="majorHAnsi" w:hAnsiTheme="majorHAnsi" w:cstheme="majorHAnsi"/>
          <w:lang w:val="en-US"/>
        </w:rPr>
        <w:t>doi</w:t>
      </w:r>
      <w:proofErr w:type="spellEnd"/>
      <w:r w:rsidRPr="00FC20C8">
        <w:rPr>
          <w:rStyle w:val="docsum-journal-citation"/>
          <w:rFonts w:asciiTheme="majorHAnsi" w:hAnsiTheme="majorHAnsi" w:cstheme="majorHAnsi"/>
          <w:lang w:val="en-US"/>
        </w:rPr>
        <w:t xml:space="preserve">: 10.3389/fonc.2020.622501. </w:t>
      </w:r>
      <w:proofErr w:type="spellStart"/>
      <w:r w:rsidRPr="00FC20C8">
        <w:rPr>
          <w:rStyle w:val="docsum-journal-citation"/>
          <w:rFonts w:asciiTheme="majorHAnsi" w:hAnsiTheme="majorHAnsi" w:cstheme="majorHAnsi"/>
          <w:lang w:val="en-US"/>
        </w:rPr>
        <w:t>eCollection</w:t>
      </w:r>
      <w:proofErr w:type="spellEnd"/>
      <w:r w:rsidRPr="00FC20C8">
        <w:rPr>
          <w:rStyle w:val="docsum-journal-citation"/>
          <w:rFonts w:asciiTheme="majorHAnsi" w:hAnsiTheme="majorHAnsi" w:cstheme="majorHAnsi"/>
          <w:lang w:val="en-US"/>
        </w:rPr>
        <w:t xml:space="preserve"> 2020</w:t>
      </w:r>
    </w:p>
    <w:p w:rsidR="00104E60" w:rsidRPr="00FC20C8" w:rsidRDefault="00104E60" w:rsidP="003728F9">
      <w:pPr>
        <w:jc w:val="both"/>
        <w:rPr>
          <w:rStyle w:val="docsum-journal-citation"/>
          <w:rFonts w:asciiTheme="majorHAnsi" w:hAnsiTheme="majorHAnsi" w:cstheme="majorHAnsi"/>
          <w:lang w:val="en-US"/>
        </w:rPr>
      </w:pPr>
    </w:p>
    <w:p w:rsidR="00104E60" w:rsidRPr="00FC20C8" w:rsidRDefault="003728F9" w:rsidP="003728F9">
      <w:pPr>
        <w:jc w:val="both"/>
        <w:rPr>
          <w:rFonts w:asciiTheme="majorHAnsi" w:hAnsiTheme="majorHAnsi" w:cstheme="majorHAnsi"/>
          <w:lang w:val="en-US"/>
        </w:rPr>
      </w:pPr>
      <w:r w:rsidRPr="00FC20C8">
        <w:rPr>
          <w:rFonts w:asciiTheme="majorHAnsi" w:hAnsiTheme="majorHAnsi" w:cstheme="majorHAnsi"/>
          <w:lang w:val="en-US"/>
        </w:rPr>
        <w:t>(2)</w:t>
      </w:r>
    </w:p>
    <w:p w:rsidR="00104E60" w:rsidRPr="00FC20C8" w:rsidRDefault="00104E60" w:rsidP="003728F9">
      <w:pPr>
        <w:shd w:val="clear" w:color="auto" w:fill="FFFFFF"/>
        <w:jc w:val="both"/>
        <w:rPr>
          <w:rStyle w:val="docsum-journal-citation"/>
          <w:rFonts w:asciiTheme="majorHAnsi" w:hAnsiTheme="majorHAnsi" w:cstheme="majorHAnsi"/>
          <w:lang w:val="en-US"/>
        </w:rPr>
      </w:pP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Ferrarazzo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G,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Chiola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S,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Capitanio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S,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Donegani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MI, Miceli A,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Raffa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S,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Tagliafico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AS, Morbelli S, Bauckneht M. Positron Emission Tomography (PET) Imaging of Multiple Myeloma in a Post-Treatment Setting. </w:t>
      </w:r>
      <w:r w:rsidRPr="00FC20C8">
        <w:rPr>
          <w:rStyle w:val="docsum-journal-citation"/>
          <w:rFonts w:asciiTheme="majorHAnsi" w:hAnsiTheme="majorHAnsi" w:cstheme="majorHAnsi"/>
          <w:lang w:val="en-US"/>
        </w:rPr>
        <w:t xml:space="preserve">Diagnostics (Basel). 2021 Feb 3;11(2):230. </w:t>
      </w:r>
      <w:proofErr w:type="spellStart"/>
      <w:r w:rsidRPr="00FC20C8">
        <w:rPr>
          <w:rStyle w:val="docsum-journal-citation"/>
          <w:rFonts w:asciiTheme="majorHAnsi" w:hAnsiTheme="majorHAnsi" w:cstheme="majorHAnsi"/>
          <w:lang w:val="en-US"/>
        </w:rPr>
        <w:t>doi</w:t>
      </w:r>
      <w:proofErr w:type="spellEnd"/>
      <w:r w:rsidRPr="00FC20C8">
        <w:rPr>
          <w:rStyle w:val="docsum-journal-citation"/>
          <w:rFonts w:asciiTheme="majorHAnsi" w:hAnsiTheme="majorHAnsi" w:cstheme="majorHAnsi"/>
          <w:lang w:val="en-US"/>
        </w:rPr>
        <w:t>: 10.3390/diagnostics11020230</w:t>
      </w:r>
    </w:p>
    <w:p w:rsidR="00104E60" w:rsidRPr="00FC20C8" w:rsidRDefault="00104E60" w:rsidP="003728F9">
      <w:pPr>
        <w:shd w:val="clear" w:color="auto" w:fill="FFFFFF"/>
        <w:jc w:val="both"/>
        <w:rPr>
          <w:rStyle w:val="docsum-journal-citation"/>
          <w:rFonts w:asciiTheme="majorHAnsi" w:hAnsiTheme="majorHAnsi" w:cstheme="majorHAnsi"/>
          <w:lang w:val="en-US"/>
        </w:rPr>
      </w:pPr>
    </w:p>
    <w:p w:rsidR="003728F9" w:rsidRPr="00FC20C8" w:rsidRDefault="003728F9" w:rsidP="003728F9">
      <w:pPr>
        <w:shd w:val="clear" w:color="auto" w:fill="FFFFFF"/>
        <w:jc w:val="both"/>
        <w:rPr>
          <w:rStyle w:val="docsum-journal-citation"/>
          <w:rFonts w:asciiTheme="majorHAnsi" w:hAnsiTheme="majorHAnsi" w:cstheme="majorHAnsi"/>
          <w:lang w:val="en-US"/>
        </w:rPr>
      </w:pPr>
      <w:r w:rsidRPr="00FC20C8">
        <w:rPr>
          <w:rStyle w:val="docsum-journal-citation"/>
          <w:rFonts w:asciiTheme="majorHAnsi" w:hAnsiTheme="majorHAnsi" w:cstheme="majorHAnsi"/>
          <w:lang w:val="en-US"/>
        </w:rPr>
        <w:t>(3)</w:t>
      </w:r>
    </w:p>
    <w:p w:rsidR="003728F9" w:rsidRPr="00FC20C8" w:rsidRDefault="003728F9" w:rsidP="003728F9">
      <w:pPr>
        <w:jc w:val="both"/>
        <w:rPr>
          <w:rFonts w:asciiTheme="majorHAnsi" w:hAnsiTheme="majorHAnsi" w:cstheme="majorHAnsi"/>
          <w:lang w:val="en-US"/>
        </w:rPr>
      </w:pP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Fraioli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F,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Lyasheva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M, Porter JC,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Bomanji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J,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Shortman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RI,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Endozo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R, Wan S,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Bertoletti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L, Machado M,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Ganeshan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B, Win T, Groves AM. </w:t>
      </w:r>
      <w:hyperlink r:id="rId8" w:history="1"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Synergistic application of pulmonary (18)F-FDG </w:t>
        </w:r>
        <w:r w:rsidRPr="00FC20C8">
          <w:rPr>
            <w:rStyle w:val="Collegamentoipertestuale"/>
            <w:rFonts w:asciiTheme="majorHAnsi" w:hAnsiTheme="majorHAnsi" w:cstheme="majorHAnsi"/>
            <w:bCs/>
            <w:color w:val="auto"/>
            <w:u w:val="none"/>
            <w:shd w:val="clear" w:color="auto" w:fill="FFFFFF"/>
            <w:lang w:val="en-US"/>
          </w:rPr>
          <w:t>PET</w:t>
        </w:r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/</w:t>
        </w:r>
        <w:r w:rsidRPr="00FC20C8">
          <w:rPr>
            <w:rStyle w:val="Collegamentoipertestuale"/>
            <w:rFonts w:asciiTheme="majorHAnsi" w:hAnsiTheme="majorHAnsi" w:cstheme="majorHAnsi"/>
            <w:bCs/>
            <w:color w:val="auto"/>
            <w:u w:val="none"/>
            <w:shd w:val="clear" w:color="auto" w:fill="FFFFFF"/>
            <w:lang w:val="en-US"/>
          </w:rPr>
          <w:t>HRCT</w:t>
        </w:r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 and computer-based </w:t>
        </w:r>
        <w:r w:rsidRPr="00FC20C8">
          <w:rPr>
            <w:rStyle w:val="Collegamentoipertestuale"/>
            <w:rFonts w:asciiTheme="majorHAnsi" w:hAnsiTheme="majorHAnsi" w:cstheme="majorHAnsi"/>
            <w:bCs/>
            <w:color w:val="auto"/>
            <w:u w:val="none"/>
            <w:shd w:val="clear" w:color="auto" w:fill="FFFFFF"/>
            <w:lang w:val="en-US"/>
          </w:rPr>
          <w:t>CT</w:t>
        </w:r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 analysis with conventional severity measures to refine current risk stratification in idiopathic pulmonary fibrosis (IPF).</w:t>
        </w:r>
      </w:hyperlink>
      <w:r w:rsidRPr="00FC20C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C20C8">
        <w:rPr>
          <w:rStyle w:val="docsum-journal-citation"/>
          <w:rFonts w:asciiTheme="majorHAnsi" w:hAnsiTheme="majorHAnsi" w:cstheme="majorHAnsi"/>
          <w:lang w:val="en-US"/>
        </w:rPr>
        <w:t>Eur</w:t>
      </w:r>
      <w:proofErr w:type="spellEnd"/>
      <w:r w:rsidRPr="00FC20C8">
        <w:rPr>
          <w:rStyle w:val="docsum-journal-citation"/>
          <w:rFonts w:asciiTheme="majorHAnsi" w:hAnsiTheme="majorHAnsi" w:cstheme="majorHAnsi"/>
          <w:lang w:val="en-US"/>
        </w:rPr>
        <w:t xml:space="preserve"> J </w:t>
      </w:r>
      <w:proofErr w:type="spellStart"/>
      <w:r w:rsidRPr="00FC20C8">
        <w:rPr>
          <w:rStyle w:val="docsum-journal-citation"/>
          <w:rFonts w:asciiTheme="majorHAnsi" w:hAnsiTheme="majorHAnsi" w:cstheme="majorHAnsi"/>
          <w:lang w:val="en-US"/>
        </w:rPr>
        <w:t>Nucl</w:t>
      </w:r>
      <w:proofErr w:type="spellEnd"/>
      <w:r w:rsidRPr="00FC20C8">
        <w:rPr>
          <w:rStyle w:val="docsum-journal-citation"/>
          <w:rFonts w:asciiTheme="majorHAnsi" w:hAnsiTheme="majorHAnsi" w:cstheme="majorHAnsi"/>
          <w:lang w:val="en-US"/>
        </w:rPr>
        <w:t xml:space="preserve"> Med </w:t>
      </w:r>
      <w:proofErr w:type="spellStart"/>
      <w:r w:rsidRPr="00FC20C8">
        <w:rPr>
          <w:rStyle w:val="docsum-journal-citation"/>
          <w:rFonts w:asciiTheme="majorHAnsi" w:hAnsiTheme="majorHAnsi" w:cstheme="majorHAnsi"/>
          <w:lang w:val="en-US"/>
        </w:rPr>
        <w:t>Mol</w:t>
      </w:r>
      <w:proofErr w:type="spellEnd"/>
      <w:r w:rsidRPr="00FC20C8">
        <w:rPr>
          <w:rStyle w:val="docsum-journal-citation"/>
          <w:rFonts w:asciiTheme="majorHAnsi" w:hAnsiTheme="majorHAnsi" w:cstheme="majorHAnsi"/>
          <w:lang w:val="en-US"/>
        </w:rPr>
        <w:t xml:space="preserve"> Imaging. 2019 Sep;46(10):2023-2031. </w:t>
      </w:r>
      <w:proofErr w:type="spellStart"/>
      <w:r w:rsidRPr="00FC20C8">
        <w:rPr>
          <w:rStyle w:val="docsum-journal-citation"/>
          <w:rFonts w:asciiTheme="majorHAnsi" w:hAnsiTheme="majorHAnsi" w:cstheme="majorHAnsi"/>
          <w:lang w:val="en-US"/>
        </w:rPr>
        <w:t>doi</w:t>
      </w:r>
      <w:proofErr w:type="spellEnd"/>
      <w:r w:rsidRPr="00FC20C8">
        <w:rPr>
          <w:rStyle w:val="docsum-journal-citation"/>
          <w:rFonts w:asciiTheme="majorHAnsi" w:hAnsiTheme="majorHAnsi" w:cstheme="majorHAnsi"/>
          <w:lang w:val="en-US"/>
        </w:rPr>
        <w:t xml:space="preserve">: 10.1007/s00259-019-04386-5. </w:t>
      </w:r>
      <w:proofErr w:type="spellStart"/>
      <w:r w:rsidRPr="00FC20C8">
        <w:rPr>
          <w:rStyle w:val="docsum-journal-citation"/>
          <w:rFonts w:asciiTheme="majorHAnsi" w:hAnsiTheme="majorHAnsi" w:cstheme="majorHAnsi"/>
          <w:lang w:val="en-US"/>
        </w:rPr>
        <w:t>Epub</w:t>
      </w:r>
      <w:proofErr w:type="spellEnd"/>
      <w:r w:rsidRPr="00FC20C8">
        <w:rPr>
          <w:rStyle w:val="docsum-journal-citation"/>
          <w:rFonts w:asciiTheme="majorHAnsi" w:hAnsiTheme="majorHAnsi" w:cstheme="majorHAnsi"/>
          <w:lang w:val="en-US"/>
        </w:rPr>
        <w:t xml:space="preserve"> 2019 Jul 8</w:t>
      </w:r>
    </w:p>
    <w:p w:rsidR="003728F9" w:rsidRPr="00FC20C8" w:rsidRDefault="003728F9" w:rsidP="003728F9">
      <w:pPr>
        <w:shd w:val="clear" w:color="auto" w:fill="FFFFFF"/>
        <w:jc w:val="both"/>
        <w:rPr>
          <w:rStyle w:val="docsum-journal-citation"/>
          <w:rFonts w:asciiTheme="majorHAnsi" w:hAnsiTheme="majorHAnsi" w:cstheme="majorHAnsi"/>
          <w:lang w:val="en-US"/>
        </w:rPr>
      </w:pPr>
    </w:p>
    <w:p w:rsidR="003728F9" w:rsidRPr="00FC20C8" w:rsidRDefault="003728F9" w:rsidP="003728F9">
      <w:pPr>
        <w:shd w:val="clear" w:color="auto" w:fill="FFFFFF"/>
        <w:jc w:val="both"/>
        <w:rPr>
          <w:rStyle w:val="docsum-journal-citation"/>
          <w:rFonts w:asciiTheme="majorHAnsi" w:hAnsiTheme="majorHAnsi" w:cstheme="majorHAnsi"/>
          <w:lang w:val="en-US"/>
        </w:rPr>
      </w:pPr>
      <w:r w:rsidRPr="00FC20C8">
        <w:rPr>
          <w:rStyle w:val="docsum-journal-citation"/>
          <w:rFonts w:asciiTheme="majorHAnsi" w:hAnsiTheme="majorHAnsi" w:cstheme="majorHAnsi"/>
          <w:lang w:val="en-US"/>
        </w:rPr>
        <w:t>(4)</w:t>
      </w:r>
    </w:p>
    <w:p w:rsidR="00104E60" w:rsidRPr="00FC20C8" w:rsidRDefault="00104E60" w:rsidP="003728F9">
      <w:pPr>
        <w:jc w:val="both"/>
        <w:rPr>
          <w:rFonts w:asciiTheme="majorHAnsi" w:hAnsiTheme="majorHAnsi" w:cstheme="majorHAnsi"/>
          <w:lang w:val="en-US"/>
        </w:rPr>
      </w:pPr>
      <w:r w:rsidRPr="00FC20C8">
        <w:rPr>
          <w:rStyle w:val="docsum-authors"/>
          <w:rFonts w:asciiTheme="majorHAnsi" w:hAnsiTheme="majorHAnsi" w:cstheme="majorHAnsi"/>
          <w:lang w:val="en-US"/>
        </w:rPr>
        <w:t xml:space="preserve">Ji Y, Shao CC, Cui Y, Cui K, Shao GR, Zheng JS. </w:t>
      </w:r>
      <w:hyperlink r:id="rId9" w:history="1"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The Diagnostic Value of FDG </w:t>
        </w:r>
        <w:r w:rsidRPr="00FC20C8">
          <w:rPr>
            <w:rStyle w:val="Collegamentoipertestuale"/>
            <w:rFonts w:asciiTheme="majorHAnsi" w:hAnsiTheme="majorHAnsi" w:cstheme="majorHAnsi"/>
            <w:bCs/>
            <w:color w:val="auto"/>
            <w:u w:val="none"/>
            <w:shd w:val="clear" w:color="auto" w:fill="FFFFFF"/>
            <w:lang w:val="en-US"/>
          </w:rPr>
          <w:t>PET</w:t>
        </w:r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/</w:t>
        </w:r>
        <w:r w:rsidRPr="00FC20C8">
          <w:rPr>
            <w:rStyle w:val="Collegamentoipertestuale"/>
            <w:rFonts w:asciiTheme="majorHAnsi" w:hAnsiTheme="majorHAnsi" w:cstheme="majorHAnsi"/>
            <w:bCs/>
            <w:color w:val="auto"/>
            <w:u w:val="none"/>
            <w:shd w:val="clear" w:color="auto" w:fill="FFFFFF"/>
            <w:lang w:val="en-US"/>
          </w:rPr>
          <w:t>CT</w:t>
        </w:r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 and Thin-Slice High-Resolution Chest </w:t>
        </w:r>
        <w:r w:rsidRPr="00FC20C8">
          <w:rPr>
            <w:rStyle w:val="Collegamentoipertestuale"/>
            <w:rFonts w:asciiTheme="majorHAnsi" w:hAnsiTheme="majorHAnsi" w:cstheme="majorHAnsi"/>
            <w:bCs/>
            <w:color w:val="auto"/>
            <w:u w:val="none"/>
            <w:shd w:val="clear" w:color="auto" w:fill="FFFFFF"/>
            <w:lang w:val="en-US"/>
          </w:rPr>
          <w:t>CT</w:t>
        </w:r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 in Pulmonary Intravascular Metastasis.</w:t>
        </w:r>
      </w:hyperlink>
      <w:r w:rsidRPr="00FC20C8">
        <w:rPr>
          <w:rFonts w:asciiTheme="majorHAnsi" w:hAnsiTheme="majorHAnsi" w:cstheme="majorHAnsi"/>
          <w:lang w:val="en-US"/>
        </w:rPr>
        <w:t xml:space="preserve"> </w:t>
      </w:r>
      <w:r w:rsidRPr="00FC20C8">
        <w:rPr>
          <w:rFonts w:asciiTheme="majorHAnsi" w:hAnsiTheme="majorHAnsi" w:cstheme="majorHAnsi"/>
          <w:shd w:val="clear" w:color="auto" w:fill="FFFFFF"/>
          <w:lang w:val="en-US"/>
        </w:rPr>
        <w:t xml:space="preserve">AJR Am J </w:t>
      </w:r>
      <w:proofErr w:type="spellStart"/>
      <w:r w:rsidRPr="00FC20C8">
        <w:rPr>
          <w:rFonts w:asciiTheme="majorHAnsi" w:hAnsiTheme="majorHAnsi" w:cstheme="majorHAnsi"/>
          <w:shd w:val="clear" w:color="auto" w:fill="FFFFFF"/>
          <w:lang w:val="en-US"/>
        </w:rPr>
        <w:t>Roentgenol</w:t>
      </w:r>
      <w:proofErr w:type="spellEnd"/>
      <w:r w:rsidRPr="00FC20C8">
        <w:rPr>
          <w:rFonts w:asciiTheme="majorHAnsi" w:hAnsiTheme="majorHAnsi" w:cstheme="majorHAnsi"/>
          <w:shd w:val="clear" w:color="auto" w:fill="FFFFFF"/>
          <w:lang w:val="en-US"/>
        </w:rPr>
        <w:t xml:space="preserve">. 2021 Mar;216(3):769-775. </w:t>
      </w:r>
      <w:proofErr w:type="spellStart"/>
      <w:r w:rsidRPr="00FC20C8">
        <w:rPr>
          <w:rFonts w:asciiTheme="majorHAnsi" w:hAnsiTheme="majorHAnsi" w:cstheme="majorHAnsi"/>
          <w:shd w:val="clear" w:color="auto" w:fill="FFFFFF"/>
          <w:lang w:val="en-US"/>
        </w:rPr>
        <w:t>doi</w:t>
      </w:r>
      <w:proofErr w:type="spellEnd"/>
      <w:r w:rsidRPr="00FC20C8">
        <w:rPr>
          <w:rFonts w:asciiTheme="majorHAnsi" w:hAnsiTheme="majorHAnsi" w:cstheme="majorHAnsi"/>
          <w:shd w:val="clear" w:color="auto" w:fill="FFFFFF"/>
          <w:lang w:val="en-US"/>
        </w:rPr>
        <w:t xml:space="preserve">: 10.2214/AJR.20.23017. </w:t>
      </w:r>
      <w:proofErr w:type="spellStart"/>
      <w:r w:rsidRPr="00FC20C8">
        <w:rPr>
          <w:rFonts w:asciiTheme="majorHAnsi" w:hAnsiTheme="majorHAnsi" w:cstheme="majorHAnsi"/>
          <w:shd w:val="clear" w:color="auto" w:fill="FFFFFF"/>
          <w:lang w:val="en-US"/>
        </w:rPr>
        <w:t>Epub</w:t>
      </w:r>
      <w:proofErr w:type="spellEnd"/>
      <w:r w:rsidRPr="00FC20C8">
        <w:rPr>
          <w:rFonts w:asciiTheme="majorHAnsi" w:hAnsiTheme="majorHAnsi" w:cstheme="majorHAnsi"/>
          <w:shd w:val="clear" w:color="auto" w:fill="FFFFFF"/>
          <w:lang w:val="en-US"/>
        </w:rPr>
        <w:t xml:space="preserve"> 2021 Jan 6</w:t>
      </w:r>
    </w:p>
    <w:p w:rsidR="00104E60" w:rsidRPr="00FC20C8" w:rsidRDefault="00104E60" w:rsidP="003728F9">
      <w:pPr>
        <w:shd w:val="clear" w:color="auto" w:fill="FFFFFF"/>
        <w:jc w:val="both"/>
        <w:rPr>
          <w:rFonts w:ascii="Segoe UI" w:hAnsi="Segoe UI" w:cs="Segoe UI"/>
          <w:color w:val="4D8055"/>
          <w:lang w:val="en-US"/>
        </w:rPr>
      </w:pPr>
    </w:p>
    <w:p w:rsidR="003728F9" w:rsidRPr="00FC20C8" w:rsidRDefault="003728F9" w:rsidP="003728F9">
      <w:pPr>
        <w:pStyle w:val="Titolo10"/>
        <w:spacing w:before="0" w:beforeAutospacing="0" w:after="0" w:afterAutospacing="0"/>
        <w:jc w:val="both"/>
        <w:rPr>
          <w:rFonts w:asciiTheme="majorHAnsi" w:hAnsiTheme="majorHAnsi" w:cstheme="majorHAnsi"/>
          <w:lang w:val="en-US"/>
        </w:rPr>
      </w:pPr>
      <w:r w:rsidRPr="00FC20C8">
        <w:rPr>
          <w:rFonts w:asciiTheme="majorHAnsi" w:hAnsiTheme="majorHAnsi" w:cstheme="majorHAnsi"/>
          <w:lang w:val="en-US"/>
        </w:rPr>
        <w:t>(5)</w:t>
      </w:r>
    </w:p>
    <w:p w:rsidR="002D5695" w:rsidRPr="00FC20C8" w:rsidRDefault="002D5695" w:rsidP="003728F9">
      <w:pPr>
        <w:pStyle w:val="Titolo10"/>
        <w:spacing w:before="0" w:beforeAutospacing="0" w:after="0" w:afterAutospacing="0"/>
        <w:jc w:val="both"/>
        <w:rPr>
          <w:rFonts w:asciiTheme="majorHAnsi" w:hAnsiTheme="majorHAnsi" w:cstheme="majorHAnsi"/>
          <w:lang w:val="en-US"/>
        </w:rPr>
      </w:pPr>
      <w:proofErr w:type="spellStart"/>
      <w:r w:rsidRPr="00FC20C8">
        <w:rPr>
          <w:rFonts w:asciiTheme="majorHAnsi" w:hAnsiTheme="majorHAnsi" w:cstheme="majorHAnsi"/>
          <w:lang w:val="en-US"/>
        </w:rPr>
        <w:t>Ouhib</w:t>
      </w:r>
      <w:proofErr w:type="spellEnd"/>
      <w:r w:rsidRPr="00FC20C8">
        <w:rPr>
          <w:rFonts w:asciiTheme="majorHAnsi" w:hAnsiTheme="majorHAnsi" w:cstheme="majorHAnsi"/>
          <w:lang w:val="en-US"/>
        </w:rPr>
        <w:t xml:space="preserve"> Z, Kasper M, Perez </w:t>
      </w:r>
      <w:proofErr w:type="spellStart"/>
      <w:r w:rsidRPr="00FC20C8">
        <w:rPr>
          <w:rFonts w:asciiTheme="majorHAnsi" w:hAnsiTheme="majorHAnsi" w:cstheme="majorHAnsi"/>
          <w:lang w:val="en-US"/>
        </w:rPr>
        <w:t>Calatayud</w:t>
      </w:r>
      <w:proofErr w:type="spellEnd"/>
      <w:r w:rsidRPr="00FC20C8">
        <w:rPr>
          <w:rFonts w:asciiTheme="majorHAnsi" w:hAnsiTheme="majorHAnsi" w:cstheme="majorHAnsi"/>
          <w:lang w:val="en-US"/>
        </w:rPr>
        <w:t xml:space="preserve"> J, Rodriguez S, Bhatnagar A, Pai S, et al. Aspects of dosimetry and clinical practice of skin brachytherapy: The American Brachytherapy Society working group report. Brachytherapy 2015; 14(6): 840-58.</w:t>
      </w:r>
    </w:p>
    <w:p w:rsidR="002D5695" w:rsidRPr="00FC20C8" w:rsidRDefault="002D5695" w:rsidP="003728F9">
      <w:pPr>
        <w:pStyle w:val="Titolo10"/>
        <w:spacing w:before="0" w:beforeAutospacing="0" w:after="0" w:afterAutospacing="0"/>
        <w:jc w:val="both"/>
        <w:rPr>
          <w:rFonts w:asciiTheme="majorHAnsi" w:hAnsiTheme="majorHAnsi" w:cstheme="majorHAnsi"/>
          <w:lang w:val="en-US"/>
        </w:rPr>
      </w:pPr>
    </w:p>
    <w:p w:rsidR="003728F9" w:rsidRPr="00FC20C8" w:rsidRDefault="003728F9" w:rsidP="003728F9">
      <w:pPr>
        <w:pStyle w:val="Titolo10"/>
        <w:spacing w:before="0" w:beforeAutospacing="0" w:after="0" w:afterAutospacing="0"/>
        <w:jc w:val="both"/>
        <w:rPr>
          <w:rFonts w:asciiTheme="majorHAnsi" w:hAnsiTheme="majorHAnsi" w:cstheme="majorHAnsi"/>
          <w:lang w:val="en-US"/>
        </w:rPr>
      </w:pPr>
      <w:r w:rsidRPr="00FC20C8">
        <w:rPr>
          <w:rFonts w:asciiTheme="majorHAnsi" w:hAnsiTheme="majorHAnsi" w:cstheme="majorHAnsi"/>
          <w:lang w:val="en-US"/>
        </w:rPr>
        <w:t>(6)</w:t>
      </w:r>
    </w:p>
    <w:p w:rsidR="002D5695" w:rsidRPr="00FC20C8" w:rsidRDefault="00964FDC" w:rsidP="003728F9">
      <w:pPr>
        <w:contextualSpacing/>
        <w:jc w:val="both"/>
        <w:rPr>
          <w:rFonts w:asciiTheme="majorHAnsi" w:hAnsiTheme="majorHAnsi" w:cstheme="majorHAnsi"/>
          <w:lang w:val="en-US"/>
        </w:rPr>
      </w:pPr>
      <w:r w:rsidRPr="00FC20C8">
        <w:rPr>
          <w:rFonts w:asciiTheme="majorHAnsi" w:hAnsiTheme="majorHAnsi" w:cstheme="majorHAnsi"/>
        </w:rPr>
        <w:t xml:space="preserve">Cipriani C, </w:t>
      </w:r>
      <w:proofErr w:type="spellStart"/>
      <w:r w:rsidR="002D5695" w:rsidRPr="00FC20C8">
        <w:rPr>
          <w:rFonts w:asciiTheme="majorHAnsi" w:hAnsiTheme="majorHAnsi" w:cstheme="majorHAnsi"/>
        </w:rPr>
        <w:t>Sedda</w:t>
      </w:r>
      <w:proofErr w:type="spellEnd"/>
      <w:r w:rsidR="002D5695" w:rsidRPr="00FC20C8">
        <w:rPr>
          <w:rFonts w:asciiTheme="majorHAnsi" w:hAnsiTheme="majorHAnsi" w:cstheme="majorHAnsi"/>
        </w:rPr>
        <w:t xml:space="preserve"> A.F.  </w:t>
      </w:r>
      <w:r w:rsidR="002D5695" w:rsidRPr="00FC20C8">
        <w:rPr>
          <w:rFonts w:asciiTheme="majorHAnsi" w:hAnsiTheme="majorHAnsi" w:cstheme="majorHAnsi"/>
          <w:lang w:val="en-US"/>
        </w:rPr>
        <w:t>Epidermal Radionuclide Therapy - Dermatological High-Dose-Rate Brachytherapy for the Treatment of Basal and Squamous Cell Carcinoma. Therapeutic Nuclear Medicine, Springer-</w:t>
      </w:r>
      <w:proofErr w:type="spellStart"/>
      <w:r w:rsidR="002D5695" w:rsidRPr="00FC20C8">
        <w:rPr>
          <w:rFonts w:asciiTheme="majorHAnsi" w:hAnsiTheme="majorHAnsi" w:cstheme="majorHAnsi"/>
          <w:lang w:val="en-US"/>
        </w:rPr>
        <w:t>Verlag</w:t>
      </w:r>
      <w:proofErr w:type="spellEnd"/>
      <w:r w:rsidR="002D5695" w:rsidRPr="00FC20C8">
        <w:rPr>
          <w:rFonts w:asciiTheme="majorHAnsi" w:hAnsiTheme="majorHAnsi" w:cstheme="majorHAnsi"/>
          <w:lang w:val="en-US"/>
        </w:rPr>
        <w:t xml:space="preserve"> Berlin-</w:t>
      </w:r>
      <w:proofErr w:type="spellStart"/>
      <w:r w:rsidR="002D5695" w:rsidRPr="00FC20C8">
        <w:rPr>
          <w:rFonts w:asciiTheme="majorHAnsi" w:hAnsiTheme="majorHAnsi" w:cstheme="majorHAnsi"/>
          <w:lang w:val="en-US"/>
        </w:rPr>
        <w:t>Heidelnerg</w:t>
      </w:r>
      <w:proofErr w:type="spellEnd"/>
      <w:r w:rsidR="002D5695" w:rsidRPr="00FC20C8">
        <w:rPr>
          <w:rFonts w:asciiTheme="majorHAnsi" w:hAnsiTheme="majorHAnsi" w:cstheme="majorHAnsi"/>
          <w:lang w:val="en-US"/>
        </w:rPr>
        <w:t xml:space="preserve"> </w:t>
      </w:r>
      <w:proofErr w:type="gramStart"/>
      <w:r w:rsidR="002D5695" w:rsidRPr="00FC20C8">
        <w:rPr>
          <w:rFonts w:asciiTheme="majorHAnsi" w:hAnsiTheme="majorHAnsi" w:cstheme="majorHAnsi"/>
          <w:lang w:val="en-US"/>
        </w:rPr>
        <w:t xml:space="preserve">2012  </w:t>
      </w:r>
      <w:proofErr w:type="spellStart"/>
      <w:r w:rsidR="002D5695" w:rsidRPr="00FC20C8">
        <w:rPr>
          <w:rFonts w:asciiTheme="majorHAnsi" w:hAnsiTheme="majorHAnsi" w:cstheme="majorHAnsi"/>
          <w:lang w:val="en-US"/>
        </w:rPr>
        <w:t>doi</w:t>
      </w:r>
      <w:proofErr w:type="spellEnd"/>
      <w:proofErr w:type="gramEnd"/>
      <w:r w:rsidR="002D5695" w:rsidRPr="00FC20C8">
        <w:rPr>
          <w:rFonts w:asciiTheme="majorHAnsi" w:hAnsiTheme="majorHAnsi" w:cstheme="majorHAnsi"/>
          <w:lang w:val="en-US"/>
        </w:rPr>
        <w:t xml:space="preserve"> 10.1007/174_2012_669</w:t>
      </w:r>
    </w:p>
    <w:p w:rsidR="002D5695" w:rsidRPr="00FC20C8" w:rsidRDefault="002D5695" w:rsidP="003728F9">
      <w:pPr>
        <w:contextualSpacing/>
        <w:jc w:val="both"/>
        <w:rPr>
          <w:rFonts w:asciiTheme="majorHAnsi" w:hAnsiTheme="majorHAnsi" w:cstheme="majorHAnsi"/>
          <w:lang w:val="en-US"/>
        </w:rPr>
      </w:pPr>
    </w:p>
    <w:p w:rsidR="002D5695" w:rsidRPr="00FC20C8" w:rsidRDefault="002D5695" w:rsidP="003728F9">
      <w:pPr>
        <w:pStyle w:val="Titolo10"/>
        <w:spacing w:before="0" w:beforeAutospacing="0" w:after="0" w:afterAutospacing="0"/>
        <w:jc w:val="both"/>
        <w:rPr>
          <w:rFonts w:asciiTheme="majorHAnsi" w:hAnsiTheme="majorHAnsi" w:cstheme="majorHAnsi"/>
          <w:lang w:val="en-US"/>
        </w:rPr>
      </w:pPr>
      <w:r w:rsidRPr="00FC20C8">
        <w:rPr>
          <w:rFonts w:asciiTheme="majorHAnsi" w:hAnsiTheme="majorHAnsi" w:cstheme="majorHAnsi"/>
          <w:lang w:val="en-US"/>
        </w:rPr>
        <w:t>(</w:t>
      </w:r>
      <w:r w:rsidR="003728F9" w:rsidRPr="00FC20C8">
        <w:rPr>
          <w:rFonts w:asciiTheme="majorHAnsi" w:hAnsiTheme="majorHAnsi" w:cstheme="majorHAnsi"/>
          <w:lang w:val="en-US"/>
        </w:rPr>
        <w:t>7</w:t>
      </w:r>
      <w:r w:rsidRPr="00FC20C8">
        <w:rPr>
          <w:rFonts w:asciiTheme="majorHAnsi" w:hAnsiTheme="majorHAnsi" w:cstheme="majorHAnsi"/>
          <w:lang w:val="en-US"/>
        </w:rPr>
        <w:t>)</w:t>
      </w:r>
    </w:p>
    <w:p w:rsidR="002D5695" w:rsidRPr="00FC20C8" w:rsidRDefault="002D5695" w:rsidP="003728F9">
      <w:pPr>
        <w:jc w:val="both"/>
        <w:rPr>
          <w:rFonts w:asciiTheme="majorHAnsi" w:hAnsiTheme="majorHAnsi" w:cstheme="majorHAnsi"/>
          <w:lang w:val="en-US"/>
        </w:rPr>
      </w:pPr>
      <w:r w:rsidRPr="00FC20C8">
        <w:rPr>
          <w:rStyle w:val="docsum-authors"/>
          <w:rFonts w:asciiTheme="majorHAnsi" w:hAnsiTheme="majorHAnsi" w:cstheme="majorHAnsi"/>
          <w:lang w:val="en-US"/>
        </w:rPr>
        <w:t>Yu L, Oh C, Shea CR.</w:t>
      </w:r>
      <w:r w:rsidRPr="00FC20C8">
        <w:rPr>
          <w:rFonts w:asciiTheme="majorHAnsi" w:hAnsiTheme="majorHAnsi" w:cstheme="majorHAnsi"/>
          <w:lang w:val="en-US"/>
        </w:rPr>
        <w:t xml:space="preserve"> </w:t>
      </w:r>
      <w:hyperlink r:id="rId10" w:history="1"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lang w:val="en-US"/>
          </w:rPr>
          <w:t xml:space="preserve">The Treatment of Non-Melanoma Skin Cancer with Image-Guided Superficial Radiation Therapy: An Analysis of 2917 Invasive and In Situ </w:t>
        </w:r>
        <w:proofErr w:type="spellStart"/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lang w:val="en-US"/>
          </w:rPr>
          <w:t>Keratinocytic</w:t>
        </w:r>
        <w:proofErr w:type="spellEnd"/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lang w:val="en-US"/>
          </w:rPr>
          <w:t xml:space="preserve"> Carcinoma Lesions. </w:t>
        </w:r>
      </w:hyperlink>
    </w:p>
    <w:p w:rsidR="002D5695" w:rsidRPr="00FC20C8" w:rsidRDefault="002D5695" w:rsidP="003728F9">
      <w:pPr>
        <w:jc w:val="both"/>
        <w:rPr>
          <w:rFonts w:asciiTheme="majorHAnsi" w:hAnsiTheme="majorHAnsi" w:cstheme="majorHAnsi"/>
          <w:lang w:val="en-US"/>
        </w:rPr>
      </w:pPr>
      <w:proofErr w:type="spellStart"/>
      <w:r w:rsidRPr="00FC20C8">
        <w:rPr>
          <w:rStyle w:val="docsum-journal-citation"/>
          <w:rFonts w:asciiTheme="majorHAnsi" w:hAnsiTheme="majorHAnsi" w:cstheme="majorHAnsi"/>
          <w:lang w:val="en-US"/>
        </w:rPr>
        <w:t>Oncol</w:t>
      </w:r>
      <w:proofErr w:type="spellEnd"/>
      <w:r w:rsidRPr="00FC20C8">
        <w:rPr>
          <w:rStyle w:val="docsum-journal-citation"/>
          <w:rFonts w:asciiTheme="majorHAnsi" w:hAnsiTheme="majorHAnsi" w:cstheme="majorHAnsi"/>
          <w:lang w:val="en-US"/>
        </w:rPr>
        <w:t xml:space="preserve"> </w:t>
      </w:r>
      <w:proofErr w:type="spellStart"/>
      <w:r w:rsidRPr="00FC20C8">
        <w:rPr>
          <w:rStyle w:val="docsum-journal-citation"/>
          <w:rFonts w:asciiTheme="majorHAnsi" w:hAnsiTheme="majorHAnsi" w:cstheme="majorHAnsi"/>
          <w:lang w:val="en-US"/>
        </w:rPr>
        <w:t>Ther</w:t>
      </w:r>
      <w:proofErr w:type="spellEnd"/>
      <w:r w:rsidRPr="00FC20C8">
        <w:rPr>
          <w:rStyle w:val="docsum-journal-citation"/>
          <w:rFonts w:asciiTheme="majorHAnsi" w:hAnsiTheme="majorHAnsi" w:cstheme="majorHAnsi"/>
          <w:lang w:val="en-US"/>
        </w:rPr>
        <w:t xml:space="preserve">. 2021 Feb 5. </w:t>
      </w:r>
      <w:proofErr w:type="spellStart"/>
      <w:r w:rsidRPr="00FC20C8">
        <w:rPr>
          <w:rStyle w:val="docsum-journal-citation"/>
          <w:rFonts w:asciiTheme="majorHAnsi" w:hAnsiTheme="majorHAnsi" w:cstheme="majorHAnsi"/>
          <w:lang w:val="en-US"/>
        </w:rPr>
        <w:t>doi</w:t>
      </w:r>
      <w:proofErr w:type="spellEnd"/>
      <w:r w:rsidRPr="00FC20C8">
        <w:rPr>
          <w:rStyle w:val="docsum-journal-citation"/>
          <w:rFonts w:asciiTheme="majorHAnsi" w:hAnsiTheme="majorHAnsi" w:cstheme="majorHAnsi"/>
          <w:lang w:val="en-US"/>
        </w:rPr>
        <w:t>: 10.1007/s40487-021-00138-4. Online ahead of print.</w:t>
      </w:r>
      <w:r w:rsidRPr="00FC20C8">
        <w:rPr>
          <w:rFonts w:asciiTheme="majorHAnsi" w:hAnsiTheme="majorHAnsi" w:cstheme="majorHAnsi"/>
          <w:lang w:val="en-US"/>
        </w:rPr>
        <w:t xml:space="preserve"> </w:t>
      </w:r>
      <w:r w:rsidRPr="00FC20C8">
        <w:rPr>
          <w:rStyle w:val="citation-part"/>
          <w:rFonts w:asciiTheme="majorHAnsi" w:hAnsiTheme="majorHAnsi" w:cstheme="majorHAnsi"/>
          <w:lang w:val="en-US"/>
        </w:rPr>
        <w:t xml:space="preserve">PMID: </w:t>
      </w:r>
      <w:r w:rsidRPr="00FC20C8">
        <w:rPr>
          <w:rStyle w:val="docsum-pmid"/>
          <w:rFonts w:asciiTheme="majorHAnsi" w:hAnsiTheme="majorHAnsi" w:cstheme="majorHAnsi"/>
          <w:lang w:val="en-US"/>
        </w:rPr>
        <w:t>33547631</w:t>
      </w:r>
      <w:r w:rsidRPr="00FC20C8">
        <w:rPr>
          <w:rFonts w:asciiTheme="majorHAnsi" w:hAnsiTheme="majorHAnsi" w:cstheme="majorHAnsi"/>
          <w:lang w:val="en-US"/>
        </w:rPr>
        <w:t xml:space="preserve"> </w:t>
      </w:r>
    </w:p>
    <w:p w:rsidR="002D5695" w:rsidRPr="00FC20C8" w:rsidRDefault="002D5695" w:rsidP="003728F9">
      <w:pPr>
        <w:jc w:val="both"/>
        <w:rPr>
          <w:rFonts w:asciiTheme="majorHAnsi" w:eastAsia="Times New Roman" w:hAnsiTheme="majorHAnsi" w:cstheme="majorHAnsi"/>
          <w:lang w:val="en-US" w:eastAsia="it-IT"/>
        </w:rPr>
      </w:pPr>
    </w:p>
    <w:p w:rsidR="003728F9" w:rsidRPr="00FC20C8" w:rsidRDefault="003728F9" w:rsidP="003728F9">
      <w:pPr>
        <w:jc w:val="both"/>
        <w:rPr>
          <w:rFonts w:asciiTheme="majorHAnsi" w:eastAsia="Times New Roman" w:hAnsiTheme="majorHAnsi" w:cstheme="majorHAnsi"/>
          <w:lang w:val="en-US" w:eastAsia="it-IT"/>
        </w:rPr>
      </w:pPr>
      <w:r w:rsidRPr="00FC20C8">
        <w:rPr>
          <w:rFonts w:asciiTheme="majorHAnsi" w:eastAsia="Times New Roman" w:hAnsiTheme="majorHAnsi" w:cstheme="majorHAnsi"/>
          <w:lang w:val="en-US" w:eastAsia="it-IT"/>
        </w:rPr>
        <w:t>(8)</w:t>
      </w:r>
    </w:p>
    <w:p w:rsidR="002D5695" w:rsidRPr="00FC20C8" w:rsidRDefault="00DF51D2" w:rsidP="003728F9">
      <w:pPr>
        <w:pStyle w:val="Titolo10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hyperlink r:id="rId11" w:history="1">
        <w:r w:rsidR="002D5695" w:rsidRPr="00FC20C8">
          <w:rPr>
            <w:rFonts w:asciiTheme="majorHAnsi" w:hAnsiTheme="majorHAnsi" w:cstheme="majorHAnsi"/>
            <w:lang w:val="en-US"/>
          </w:rPr>
          <w:t>Cipriani</w:t>
        </w:r>
      </w:hyperlink>
      <w:r w:rsidR="002D5695" w:rsidRPr="00FC20C8">
        <w:rPr>
          <w:rFonts w:asciiTheme="majorHAnsi" w:hAnsiTheme="majorHAnsi" w:cstheme="majorHAnsi"/>
          <w:lang w:val="en-US"/>
        </w:rPr>
        <w:t xml:space="preserve"> C, </w:t>
      </w:r>
      <w:proofErr w:type="spellStart"/>
      <w:r w:rsidR="006A59CF" w:rsidRPr="00FC20C8">
        <w:fldChar w:fldCharType="begin"/>
      </w:r>
      <w:r w:rsidR="006A59CF" w:rsidRPr="00FC20C8">
        <w:rPr>
          <w:lang w:val="en-US"/>
        </w:rPr>
        <w:instrText xml:space="preserve"> HYPERLINK "https://pubmed.ncbi.nlm.nih.gov/?sort=date&amp;term=Desantis+M&amp;cauthor_id=32648530" </w:instrText>
      </w:r>
      <w:r w:rsidR="006A59CF" w:rsidRPr="00FC20C8">
        <w:fldChar w:fldCharType="separate"/>
      </w:r>
      <w:r w:rsidR="002D5695" w:rsidRPr="00FC20C8">
        <w:rPr>
          <w:rFonts w:asciiTheme="majorHAnsi" w:hAnsiTheme="majorHAnsi" w:cstheme="majorHAnsi"/>
          <w:lang w:val="en-US"/>
        </w:rPr>
        <w:t>Desantis</w:t>
      </w:r>
      <w:proofErr w:type="spellEnd"/>
      <w:r w:rsidR="006A59CF" w:rsidRPr="00FC20C8">
        <w:rPr>
          <w:rFonts w:asciiTheme="majorHAnsi" w:hAnsiTheme="majorHAnsi" w:cstheme="majorHAnsi"/>
          <w:lang w:val="en-US"/>
        </w:rPr>
        <w:fldChar w:fldCharType="end"/>
      </w:r>
      <w:r w:rsidR="002D5695" w:rsidRPr="00FC20C8">
        <w:rPr>
          <w:rFonts w:asciiTheme="majorHAnsi" w:hAnsiTheme="majorHAnsi" w:cstheme="majorHAnsi"/>
          <w:lang w:val="en-US"/>
        </w:rPr>
        <w:t xml:space="preserve"> M, </w:t>
      </w:r>
      <w:hyperlink r:id="rId12" w:history="1">
        <w:r w:rsidR="002D5695" w:rsidRPr="00FC20C8">
          <w:rPr>
            <w:rFonts w:asciiTheme="majorHAnsi" w:hAnsiTheme="majorHAnsi" w:cstheme="majorHAnsi"/>
            <w:lang w:val="en-US"/>
          </w:rPr>
          <w:t xml:space="preserve"> </w:t>
        </w:r>
        <w:proofErr w:type="spellStart"/>
        <w:r w:rsidR="002D5695" w:rsidRPr="00FC20C8">
          <w:rPr>
            <w:rFonts w:asciiTheme="majorHAnsi" w:hAnsiTheme="majorHAnsi" w:cstheme="majorHAnsi"/>
            <w:lang w:val="en-US"/>
          </w:rPr>
          <w:t>Dahlhoff</w:t>
        </w:r>
        <w:proofErr w:type="spellEnd"/>
      </w:hyperlink>
      <w:r w:rsidR="002D5695" w:rsidRPr="00FC20C8">
        <w:rPr>
          <w:rFonts w:asciiTheme="majorHAnsi" w:hAnsiTheme="majorHAnsi" w:cstheme="majorHAnsi"/>
          <w:lang w:val="en-US"/>
        </w:rPr>
        <w:t xml:space="preserve"> G et al </w:t>
      </w:r>
      <w:r w:rsidR="002D5695" w:rsidRPr="00FC20C8">
        <w:rPr>
          <w:rFonts w:asciiTheme="majorHAnsi" w:hAnsiTheme="majorHAnsi" w:cstheme="majorHAnsi"/>
          <w:sz w:val="28"/>
          <w:szCs w:val="28"/>
          <w:lang w:val="en-US"/>
        </w:rPr>
        <w:t xml:space="preserve">Personalized irradiation therapy for NMSC by rhenium-188 skin cancer therapy: a long-term retrospective study. </w:t>
      </w:r>
      <w:r w:rsidR="002D5695" w:rsidRPr="00FC20C8">
        <w:rPr>
          <w:rFonts w:asciiTheme="majorHAnsi" w:hAnsiTheme="majorHAnsi" w:cstheme="majorHAnsi"/>
          <w:sz w:val="28"/>
          <w:szCs w:val="28"/>
          <w:lang w:val="en-GB"/>
        </w:rPr>
        <w:t xml:space="preserve">J </w:t>
      </w:r>
      <w:proofErr w:type="spellStart"/>
      <w:r w:rsidR="002D5695" w:rsidRPr="00FC20C8">
        <w:rPr>
          <w:rFonts w:asciiTheme="majorHAnsi" w:hAnsiTheme="majorHAnsi" w:cstheme="majorHAnsi"/>
          <w:sz w:val="28"/>
          <w:szCs w:val="28"/>
          <w:lang w:val="en-GB"/>
        </w:rPr>
        <w:t>Dermatol</w:t>
      </w:r>
      <w:proofErr w:type="spellEnd"/>
      <w:r w:rsidR="002D5695" w:rsidRPr="00FC20C8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proofErr w:type="spellStart"/>
      <w:r w:rsidR="002D5695" w:rsidRPr="00FC20C8">
        <w:rPr>
          <w:rFonts w:asciiTheme="majorHAnsi" w:hAnsiTheme="majorHAnsi" w:cstheme="majorHAnsi"/>
          <w:lang w:val="en-GB"/>
        </w:rPr>
        <w:t>TreatmentJ</w:t>
      </w:r>
      <w:proofErr w:type="spellEnd"/>
      <w:r w:rsidR="002D5695" w:rsidRPr="00FC20C8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="002D5695" w:rsidRPr="00FC20C8">
        <w:rPr>
          <w:rFonts w:asciiTheme="majorHAnsi" w:hAnsiTheme="majorHAnsi" w:cstheme="majorHAnsi"/>
          <w:lang w:val="en-GB"/>
        </w:rPr>
        <w:t>Dermatolog</w:t>
      </w:r>
      <w:proofErr w:type="spellEnd"/>
      <w:r w:rsidR="002D5695" w:rsidRPr="00FC20C8">
        <w:rPr>
          <w:rFonts w:asciiTheme="majorHAnsi" w:hAnsiTheme="majorHAnsi" w:cstheme="majorHAnsi"/>
          <w:lang w:val="en-GB"/>
        </w:rPr>
        <w:t xml:space="preserve"> </w:t>
      </w:r>
      <w:proofErr w:type="gramStart"/>
      <w:r w:rsidR="002D5695" w:rsidRPr="00FC20C8">
        <w:rPr>
          <w:rFonts w:asciiTheme="majorHAnsi" w:hAnsiTheme="majorHAnsi" w:cstheme="majorHAnsi"/>
          <w:lang w:val="en-GB"/>
        </w:rPr>
        <w:t xml:space="preserve">Treat </w:t>
      </w:r>
      <w:r w:rsidR="002D5695" w:rsidRPr="00FC20C8">
        <w:rPr>
          <w:rStyle w:val="period"/>
          <w:rFonts w:asciiTheme="majorHAnsi" w:hAnsiTheme="majorHAnsi" w:cstheme="majorHAnsi"/>
          <w:lang w:val="en-GB"/>
        </w:rPr>
        <w:t xml:space="preserve"> </w:t>
      </w:r>
      <w:r w:rsidR="002D5695" w:rsidRPr="00FC20C8">
        <w:rPr>
          <w:rStyle w:val="cit"/>
          <w:rFonts w:asciiTheme="majorHAnsi" w:hAnsiTheme="majorHAnsi" w:cstheme="majorHAnsi"/>
          <w:lang w:val="en-GB"/>
        </w:rPr>
        <w:t>2020</w:t>
      </w:r>
      <w:proofErr w:type="gramEnd"/>
      <w:r w:rsidR="002D5695" w:rsidRPr="00FC20C8">
        <w:rPr>
          <w:rStyle w:val="cit"/>
          <w:rFonts w:asciiTheme="majorHAnsi" w:hAnsiTheme="majorHAnsi" w:cstheme="majorHAnsi"/>
          <w:lang w:val="en-GB"/>
        </w:rPr>
        <w:t xml:space="preserve"> Jul 22; 1-7.</w:t>
      </w:r>
      <w:r w:rsidR="002D5695" w:rsidRPr="00FC20C8">
        <w:rPr>
          <w:rFonts w:asciiTheme="majorHAnsi" w:hAnsiTheme="majorHAnsi" w:cstheme="majorHAnsi"/>
          <w:lang w:val="en-GB"/>
        </w:rPr>
        <w:t xml:space="preserve">  </w:t>
      </w:r>
      <w:proofErr w:type="spellStart"/>
      <w:r w:rsidR="002D5695" w:rsidRPr="00FC20C8">
        <w:rPr>
          <w:rFonts w:asciiTheme="majorHAnsi" w:hAnsiTheme="majorHAnsi" w:cstheme="majorHAnsi"/>
        </w:rPr>
        <w:t>doi</w:t>
      </w:r>
      <w:proofErr w:type="spellEnd"/>
      <w:r w:rsidR="002D5695" w:rsidRPr="00FC20C8">
        <w:rPr>
          <w:rFonts w:asciiTheme="majorHAnsi" w:hAnsiTheme="majorHAnsi" w:cstheme="majorHAnsi"/>
        </w:rPr>
        <w:t>. 10.1080/09546634.2020.1793890</w:t>
      </w:r>
    </w:p>
    <w:p w:rsidR="00AE3D2C" w:rsidRPr="00FC20C8" w:rsidRDefault="00AE3D2C" w:rsidP="003728F9">
      <w:pPr>
        <w:jc w:val="both"/>
        <w:rPr>
          <w:rFonts w:asciiTheme="majorHAnsi" w:eastAsia="Times New Roman" w:hAnsiTheme="majorHAnsi" w:cstheme="majorHAnsi"/>
          <w:lang w:eastAsia="it-IT"/>
        </w:rPr>
      </w:pPr>
    </w:p>
    <w:p w:rsidR="002D5695" w:rsidRPr="00FC20C8" w:rsidRDefault="003728F9" w:rsidP="003728F9">
      <w:pPr>
        <w:jc w:val="both"/>
        <w:rPr>
          <w:rFonts w:asciiTheme="majorHAnsi" w:eastAsia="Times New Roman" w:hAnsiTheme="majorHAnsi" w:cstheme="majorHAnsi"/>
          <w:lang w:eastAsia="it-IT"/>
        </w:rPr>
      </w:pPr>
      <w:r w:rsidRPr="00FC20C8">
        <w:rPr>
          <w:rFonts w:asciiTheme="majorHAnsi" w:eastAsia="Times New Roman" w:hAnsiTheme="majorHAnsi" w:cstheme="majorHAnsi"/>
          <w:lang w:eastAsia="it-IT"/>
        </w:rPr>
        <w:t>(9)</w:t>
      </w:r>
    </w:p>
    <w:p w:rsidR="002D5695" w:rsidRPr="00FC20C8" w:rsidRDefault="002D5695" w:rsidP="003728F9">
      <w:pPr>
        <w:jc w:val="both"/>
        <w:rPr>
          <w:rFonts w:asciiTheme="majorHAnsi" w:hAnsiTheme="majorHAnsi" w:cstheme="majorHAnsi"/>
          <w:lang w:val="en-US"/>
        </w:rPr>
      </w:pPr>
      <w:r w:rsidRPr="00FC20C8">
        <w:rPr>
          <w:rStyle w:val="docsum-authors"/>
          <w:rFonts w:asciiTheme="majorHAnsi" w:hAnsiTheme="majorHAnsi" w:cstheme="majorHAnsi"/>
        </w:rPr>
        <w:t xml:space="preserve">Caffo O, </w:t>
      </w:r>
      <w:proofErr w:type="spellStart"/>
      <w:r w:rsidRPr="00FC20C8">
        <w:rPr>
          <w:rStyle w:val="docsum-authors"/>
          <w:rFonts w:asciiTheme="majorHAnsi" w:hAnsiTheme="majorHAnsi" w:cstheme="majorHAnsi"/>
        </w:rPr>
        <w:t>Frantellizzi</w:t>
      </w:r>
      <w:proofErr w:type="spellEnd"/>
      <w:r w:rsidRPr="00FC20C8">
        <w:rPr>
          <w:rStyle w:val="docsum-authors"/>
          <w:rFonts w:asciiTheme="majorHAnsi" w:hAnsiTheme="majorHAnsi" w:cstheme="majorHAnsi"/>
        </w:rPr>
        <w:t xml:space="preserve"> V, Monari F, Galli L, Costa RP, Pinto C, Tucci M, Baldari S, Facchini G, Bortolus R, Alongi F, Alongi P, </w:t>
      </w:r>
      <w:proofErr w:type="spellStart"/>
      <w:r w:rsidRPr="00FC20C8">
        <w:rPr>
          <w:rStyle w:val="docsum-authors"/>
          <w:rFonts w:asciiTheme="majorHAnsi" w:hAnsiTheme="majorHAnsi" w:cstheme="majorHAnsi"/>
        </w:rPr>
        <w:t>Donner</w:t>
      </w:r>
      <w:proofErr w:type="spellEnd"/>
      <w:r w:rsidRPr="00FC20C8">
        <w:rPr>
          <w:rStyle w:val="docsum-authors"/>
          <w:rFonts w:asciiTheme="majorHAnsi" w:hAnsiTheme="majorHAnsi" w:cstheme="majorHAnsi"/>
        </w:rPr>
        <w:t xml:space="preserve"> D, Fanti S, Sbrana A, Morabito A, Masini C, </w:t>
      </w:r>
      <w:proofErr w:type="spellStart"/>
      <w:r w:rsidRPr="00FC20C8">
        <w:rPr>
          <w:rStyle w:val="docsum-authors"/>
          <w:rFonts w:asciiTheme="majorHAnsi" w:hAnsiTheme="majorHAnsi" w:cstheme="majorHAnsi"/>
        </w:rPr>
        <w:t>Zichi</w:t>
      </w:r>
      <w:proofErr w:type="spellEnd"/>
      <w:r w:rsidRPr="00FC20C8">
        <w:rPr>
          <w:rStyle w:val="docsum-authors"/>
          <w:rFonts w:asciiTheme="majorHAnsi" w:hAnsiTheme="majorHAnsi" w:cstheme="majorHAnsi"/>
        </w:rPr>
        <w:t xml:space="preserve"> C, </w:t>
      </w:r>
      <w:proofErr w:type="spellStart"/>
      <w:r w:rsidRPr="00FC20C8">
        <w:rPr>
          <w:rStyle w:val="docsum-authors"/>
          <w:rFonts w:asciiTheme="majorHAnsi" w:hAnsiTheme="majorHAnsi" w:cstheme="majorHAnsi"/>
        </w:rPr>
        <w:t>Pignata</w:t>
      </w:r>
      <w:proofErr w:type="spellEnd"/>
      <w:r w:rsidRPr="00FC20C8">
        <w:rPr>
          <w:rStyle w:val="docsum-authors"/>
          <w:rFonts w:asciiTheme="majorHAnsi" w:hAnsiTheme="majorHAnsi" w:cstheme="majorHAnsi"/>
        </w:rPr>
        <w:t xml:space="preserve"> S, Borsatti E, Salgarello M, Spada M, De Giorgi U, Lo Re G, Cortesi E, De </w:t>
      </w:r>
      <w:proofErr w:type="spellStart"/>
      <w:r w:rsidRPr="00FC20C8">
        <w:rPr>
          <w:rStyle w:val="docsum-authors"/>
          <w:rFonts w:asciiTheme="majorHAnsi" w:hAnsiTheme="majorHAnsi" w:cstheme="majorHAnsi"/>
        </w:rPr>
        <w:t>Vincentis</w:t>
      </w:r>
      <w:proofErr w:type="spellEnd"/>
      <w:r w:rsidRPr="00FC20C8">
        <w:rPr>
          <w:rStyle w:val="docsum-authors"/>
          <w:rFonts w:asciiTheme="majorHAnsi" w:hAnsiTheme="majorHAnsi" w:cstheme="majorHAnsi"/>
        </w:rPr>
        <w:t xml:space="preserve"> G. </w:t>
      </w:r>
      <w:hyperlink r:id="rId13" w:history="1"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Sequencing Life-Prolonging Agents in Castration-Resistant </w:t>
        </w:r>
        <w:r w:rsidRPr="00FC20C8">
          <w:rPr>
            <w:rStyle w:val="Collegamentoipertestuale"/>
            <w:rFonts w:asciiTheme="majorHAnsi" w:hAnsiTheme="majorHAnsi" w:cstheme="majorHAnsi"/>
            <w:bCs/>
            <w:color w:val="auto"/>
            <w:u w:val="none"/>
            <w:shd w:val="clear" w:color="auto" w:fill="FFFFFF"/>
            <w:lang w:val="en-US"/>
          </w:rPr>
          <w:t>Prostate</w:t>
        </w:r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 </w:t>
        </w:r>
        <w:r w:rsidRPr="00FC20C8">
          <w:rPr>
            <w:rStyle w:val="Collegamentoipertestuale"/>
            <w:rFonts w:asciiTheme="majorHAnsi" w:hAnsiTheme="majorHAnsi" w:cstheme="majorHAnsi"/>
            <w:bCs/>
            <w:color w:val="auto"/>
            <w:u w:val="none"/>
            <w:shd w:val="clear" w:color="auto" w:fill="FFFFFF"/>
            <w:lang w:val="en-US"/>
          </w:rPr>
          <w:t>Cancer</w:t>
        </w:r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 Patients: Comparison of Sequences With and Without </w:t>
        </w:r>
        <w:r w:rsidRPr="00FC20C8">
          <w:rPr>
            <w:rStyle w:val="Collegamentoipertestuale"/>
            <w:rFonts w:asciiTheme="majorHAnsi" w:hAnsiTheme="majorHAnsi" w:cstheme="majorHAnsi"/>
            <w:bCs/>
            <w:color w:val="auto"/>
            <w:u w:val="none"/>
            <w:shd w:val="clear" w:color="auto" w:fill="FFFFFF"/>
            <w:lang w:val="en-US"/>
          </w:rPr>
          <w:t>Radium</w:t>
        </w:r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 </w:t>
        </w:r>
        <w:r w:rsidRPr="00FC20C8">
          <w:rPr>
            <w:rStyle w:val="Collegamentoipertestuale"/>
            <w:rFonts w:asciiTheme="majorHAnsi" w:hAnsiTheme="majorHAnsi" w:cstheme="majorHAnsi"/>
            <w:bCs/>
            <w:color w:val="auto"/>
            <w:u w:val="none"/>
            <w:shd w:val="clear" w:color="auto" w:fill="FFFFFF"/>
            <w:lang w:val="en-US"/>
          </w:rPr>
          <w:t>223</w:t>
        </w:r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.</w:t>
        </w:r>
      </w:hyperlink>
      <w:r w:rsidRPr="00FC20C8">
        <w:rPr>
          <w:rFonts w:asciiTheme="majorHAnsi" w:hAnsiTheme="majorHAnsi" w:cstheme="majorHAnsi"/>
          <w:lang w:val="en-US"/>
        </w:rPr>
        <w:t xml:space="preserve"> </w:t>
      </w:r>
      <w:r w:rsidRPr="00FC20C8">
        <w:rPr>
          <w:rStyle w:val="docsum-journal-citation"/>
          <w:rFonts w:asciiTheme="majorHAnsi" w:hAnsiTheme="majorHAnsi" w:cstheme="majorHAnsi"/>
          <w:lang w:val="en-US"/>
        </w:rPr>
        <w:t xml:space="preserve">Cancer </w:t>
      </w:r>
      <w:proofErr w:type="spellStart"/>
      <w:r w:rsidRPr="00FC20C8">
        <w:rPr>
          <w:rStyle w:val="docsum-journal-citation"/>
          <w:rFonts w:asciiTheme="majorHAnsi" w:hAnsiTheme="majorHAnsi" w:cstheme="majorHAnsi"/>
          <w:lang w:val="en-US"/>
        </w:rPr>
        <w:t>Biother</w:t>
      </w:r>
      <w:proofErr w:type="spellEnd"/>
      <w:r w:rsidRPr="00FC20C8">
        <w:rPr>
          <w:rStyle w:val="docsum-journal-citation"/>
          <w:rFonts w:asciiTheme="majorHAnsi" w:hAnsiTheme="majorHAnsi" w:cstheme="majorHAnsi"/>
          <w:lang w:val="en-US"/>
        </w:rPr>
        <w:t xml:space="preserve"> </w:t>
      </w:r>
      <w:proofErr w:type="spellStart"/>
      <w:r w:rsidRPr="00FC20C8">
        <w:rPr>
          <w:rStyle w:val="docsum-journal-citation"/>
          <w:rFonts w:asciiTheme="majorHAnsi" w:hAnsiTheme="majorHAnsi" w:cstheme="majorHAnsi"/>
          <w:lang w:val="en-US"/>
        </w:rPr>
        <w:t>Radiopharm</w:t>
      </w:r>
      <w:proofErr w:type="spellEnd"/>
      <w:r w:rsidRPr="00FC20C8">
        <w:rPr>
          <w:rStyle w:val="docsum-journal-citation"/>
          <w:rFonts w:asciiTheme="majorHAnsi" w:hAnsiTheme="majorHAnsi" w:cstheme="majorHAnsi"/>
          <w:lang w:val="en-US"/>
        </w:rPr>
        <w:t xml:space="preserve">. 2021 Mar 25. </w:t>
      </w:r>
      <w:proofErr w:type="spellStart"/>
      <w:r w:rsidRPr="00FC20C8">
        <w:rPr>
          <w:rStyle w:val="docsum-journal-citation"/>
          <w:rFonts w:asciiTheme="majorHAnsi" w:hAnsiTheme="majorHAnsi" w:cstheme="majorHAnsi"/>
          <w:lang w:val="en-US"/>
        </w:rPr>
        <w:t>doi</w:t>
      </w:r>
      <w:proofErr w:type="spellEnd"/>
      <w:r w:rsidRPr="00FC20C8">
        <w:rPr>
          <w:rStyle w:val="docsum-journal-citation"/>
          <w:rFonts w:asciiTheme="majorHAnsi" w:hAnsiTheme="majorHAnsi" w:cstheme="majorHAnsi"/>
          <w:lang w:val="en-US"/>
        </w:rPr>
        <w:t>: 10.1089/cbr.2020.4442. Online ahead of print</w:t>
      </w:r>
    </w:p>
    <w:p w:rsidR="003728F9" w:rsidRPr="00FC20C8" w:rsidRDefault="003728F9" w:rsidP="003728F9">
      <w:pPr>
        <w:jc w:val="both"/>
        <w:rPr>
          <w:rFonts w:asciiTheme="majorHAnsi" w:hAnsiTheme="majorHAnsi" w:cstheme="majorHAnsi"/>
          <w:lang w:val="en-US"/>
        </w:rPr>
      </w:pPr>
      <w:r w:rsidRPr="00FC20C8">
        <w:rPr>
          <w:rFonts w:asciiTheme="majorHAnsi" w:hAnsiTheme="majorHAnsi" w:cstheme="majorHAnsi"/>
          <w:lang w:val="en-US"/>
        </w:rPr>
        <w:t>(10)</w:t>
      </w:r>
    </w:p>
    <w:p w:rsidR="002D5695" w:rsidRPr="00FC20C8" w:rsidRDefault="002D5695" w:rsidP="003728F9">
      <w:pPr>
        <w:jc w:val="both"/>
        <w:rPr>
          <w:rStyle w:val="docsum-journal-citation"/>
          <w:rFonts w:asciiTheme="majorHAnsi" w:hAnsiTheme="majorHAnsi" w:cstheme="majorHAnsi"/>
          <w:lang w:val="en-US"/>
        </w:rPr>
      </w:pP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Westgeest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HM,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Kuppen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MCP, van den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Eertwegh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AJM, de Wit R, Bergman AM, van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Moorselaar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RJA,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Coenen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JLLM, van den Bergh ACM,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Somford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DM,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Mehra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N, van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Oort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IM,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Aben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KKH,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Gerritsen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WR,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Uyl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-de Groot CA. </w:t>
      </w:r>
      <w:hyperlink r:id="rId14" w:history="1"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The effects of new life-prolonging drugs for metastatic castration-resistant </w:t>
        </w:r>
        <w:r w:rsidRPr="00FC20C8">
          <w:rPr>
            <w:rStyle w:val="Collegamentoipertestuale"/>
            <w:rFonts w:asciiTheme="majorHAnsi" w:hAnsiTheme="majorHAnsi" w:cstheme="majorHAnsi"/>
            <w:bCs/>
            <w:color w:val="auto"/>
            <w:u w:val="none"/>
            <w:shd w:val="clear" w:color="auto" w:fill="FFFFFF"/>
            <w:lang w:val="en-US"/>
          </w:rPr>
          <w:t>prostate</w:t>
        </w:r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 </w:t>
        </w:r>
        <w:r w:rsidRPr="00FC20C8">
          <w:rPr>
            <w:rStyle w:val="Collegamentoipertestuale"/>
            <w:rFonts w:asciiTheme="majorHAnsi" w:hAnsiTheme="majorHAnsi" w:cstheme="majorHAnsi"/>
            <w:bCs/>
            <w:color w:val="auto"/>
            <w:u w:val="none"/>
            <w:shd w:val="clear" w:color="auto" w:fill="FFFFFF"/>
            <w:lang w:val="en-US"/>
          </w:rPr>
          <w:t>cancer</w:t>
        </w:r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 (mCRPC) patients in a real-world population.</w:t>
        </w:r>
      </w:hyperlink>
      <w:r w:rsidRPr="00FC20C8">
        <w:rPr>
          <w:rFonts w:asciiTheme="majorHAnsi" w:hAnsiTheme="majorHAnsi" w:cstheme="majorHAnsi"/>
          <w:lang w:val="en-US"/>
        </w:rPr>
        <w:t xml:space="preserve"> </w:t>
      </w:r>
      <w:r w:rsidRPr="00FC20C8">
        <w:rPr>
          <w:rStyle w:val="docsum-journal-citation"/>
          <w:rFonts w:asciiTheme="majorHAnsi" w:hAnsiTheme="majorHAnsi" w:cstheme="majorHAnsi"/>
          <w:lang w:val="en-US"/>
        </w:rPr>
        <w:t xml:space="preserve">Prostate Cancer Prostatic Dis. 2021 Mar 21. </w:t>
      </w:r>
      <w:proofErr w:type="spellStart"/>
      <w:r w:rsidRPr="00FC20C8">
        <w:rPr>
          <w:rStyle w:val="docsum-journal-citation"/>
          <w:rFonts w:asciiTheme="majorHAnsi" w:hAnsiTheme="majorHAnsi" w:cstheme="majorHAnsi"/>
          <w:lang w:val="en-US"/>
        </w:rPr>
        <w:t>doi</w:t>
      </w:r>
      <w:proofErr w:type="spellEnd"/>
      <w:r w:rsidRPr="00FC20C8">
        <w:rPr>
          <w:rStyle w:val="docsum-journal-citation"/>
          <w:rFonts w:asciiTheme="majorHAnsi" w:hAnsiTheme="majorHAnsi" w:cstheme="majorHAnsi"/>
          <w:lang w:val="en-US"/>
        </w:rPr>
        <w:t>: 10.1038/s41391-021-00344-1. Online ahead of print</w:t>
      </w:r>
    </w:p>
    <w:p w:rsidR="002D5695" w:rsidRPr="00FC20C8" w:rsidRDefault="002D5695" w:rsidP="003728F9">
      <w:pPr>
        <w:jc w:val="both"/>
        <w:rPr>
          <w:rStyle w:val="docsum-journal-citation"/>
          <w:rFonts w:asciiTheme="majorHAnsi" w:hAnsiTheme="majorHAnsi" w:cstheme="majorHAnsi"/>
          <w:lang w:val="en-US"/>
        </w:rPr>
      </w:pPr>
    </w:p>
    <w:p w:rsidR="002D5695" w:rsidRPr="00FC20C8" w:rsidRDefault="003728F9" w:rsidP="003728F9">
      <w:pPr>
        <w:jc w:val="both"/>
        <w:rPr>
          <w:rStyle w:val="docsum-journal-citation"/>
          <w:rFonts w:asciiTheme="majorHAnsi" w:hAnsiTheme="majorHAnsi" w:cstheme="majorHAnsi"/>
          <w:lang w:val="en-US"/>
        </w:rPr>
      </w:pPr>
      <w:r w:rsidRPr="00FC20C8">
        <w:rPr>
          <w:rStyle w:val="docsum-journal-citation"/>
          <w:rFonts w:asciiTheme="majorHAnsi" w:hAnsiTheme="majorHAnsi" w:cstheme="majorHAnsi"/>
          <w:lang w:val="en-US"/>
        </w:rPr>
        <w:t>(11)</w:t>
      </w:r>
    </w:p>
    <w:p w:rsidR="002D5695" w:rsidRPr="00FC20C8" w:rsidRDefault="002D5695" w:rsidP="003728F9">
      <w:pPr>
        <w:jc w:val="both"/>
        <w:rPr>
          <w:rStyle w:val="docsum-journal-citation"/>
          <w:rFonts w:asciiTheme="majorHAnsi" w:hAnsiTheme="majorHAnsi" w:cstheme="majorHAnsi"/>
          <w:lang w:val="en-US"/>
        </w:rPr>
      </w:pP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Petrylak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DP,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Vaishampayan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UN, Patel KR,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Higano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CS, Albany C, Dawson NA,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Mehlhaff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BA, Quinn DI,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Nordquist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LT, Wagner VJ, Siegel J,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Trandafir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L, Sartor O. </w:t>
      </w:r>
      <w:hyperlink r:id="rId15" w:history="1"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 xml:space="preserve">A randomized phase </w:t>
        </w:r>
        <w:proofErr w:type="spellStart"/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IIa</w:t>
        </w:r>
        <w:proofErr w:type="spellEnd"/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 xml:space="preserve"> study of quantified bone scan response in patients with metastatic castration-resistant </w:t>
        </w:r>
        <w:r w:rsidRPr="00FC20C8">
          <w:rPr>
            <w:rStyle w:val="Collegamentoipertestuale"/>
            <w:rFonts w:asciiTheme="majorHAnsi" w:hAnsiTheme="majorHAnsi" w:cstheme="majorHAnsi"/>
            <w:bCs/>
            <w:color w:val="auto"/>
            <w:u w:val="none"/>
            <w:shd w:val="clear" w:color="auto" w:fill="FFFFFF"/>
            <w:lang w:val="en-US"/>
          </w:rPr>
          <w:t>prostate</w:t>
        </w:r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 </w:t>
        </w:r>
        <w:r w:rsidRPr="00FC20C8">
          <w:rPr>
            <w:rStyle w:val="Collegamentoipertestuale"/>
            <w:rFonts w:asciiTheme="majorHAnsi" w:hAnsiTheme="majorHAnsi" w:cstheme="majorHAnsi"/>
            <w:bCs/>
            <w:color w:val="auto"/>
            <w:u w:val="none"/>
            <w:shd w:val="clear" w:color="auto" w:fill="FFFFFF"/>
            <w:lang w:val="en-US"/>
          </w:rPr>
          <w:t>cancer</w:t>
        </w:r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 (mCRPC) treated with </w:t>
        </w:r>
        <w:r w:rsidRPr="00FC20C8">
          <w:rPr>
            <w:rStyle w:val="Collegamentoipertestuale"/>
            <w:rFonts w:asciiTheme="majorHAnsi" w:hAnsiTheme="majorHAnsi" w:cstheme="majorHAnsi"/>
            <w:bCs/>
            <w:color w:val="auto"/>
            <w:u w:val="none"/>
            <w:shd w:val="clear" w:color="auto" w:fill="FFFFFF"/>
            <w:lang w:val="en-US"/>
          </w:rPr>
          <w:t>radium</w:t>
        </w:r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-</w:t>
        </w:r>
        <w:r w:rsidRPr="00FC20C8">
          <w:rPr>
            <w:rStyle w:val="Collegamentoipertestuale"/>
            <w:rFonts w:asciiTheme="majorHAnsi" w:hAnsiTheme="majorHAnsi" w:cstheme="majorHAnsi"/>
            <w:bCs/>
            <w:color w:val="auto"/>
            <w:u w:val="none"/>
            <w:shd w:val="clear" w:color="auto" w:fill="FFFFFF"/>
            <w:lang w:val="en-US"/>
          </w:rPr>
          <w:t>223</w:t>
        </w:r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 dichloride alone or in combination with abiraterone acetate/prednisone or enzalutamide.</w:t>
        </w:r>
      </w:hyperlink>
      <w:r w:rsidRPr="00FC20C8">
        <w:rPr>
          <w:rFonts w:asciiTheme="majorHAnsi" w:hAnsiTheme="majorHAnsi" w:cstheme="majorHAnsi"/>
          <w:lang w:val="en-US"/>
        </w:rPr>
        <w:t xml:space="preserve"> </w:t>
      </w:r>
      <w:r w:rsidRPr="00FC20C8">
        <w:rPr>
          <w:rStyle w:val="docsum-journal-citation"/>
          <w:rFonts w:asciiTheme="majorHAnsi" w:hAnsiTheme="majorHAnsi" w:cstheme="majorHAnsi"/>
          <w:lang w:val="en-US"/>
        </w:rPr>
        <w:t xml:space="preserve">ESMO Open. 2021 Mar 18;6(2):100082. </w:t>
      </w:r>
      <w:proofErr w:type="spellStart"/>
      <w:r w:rsidRPr="00FC20C8">
        <w:rPr>
          <w:rStyle w:val="docsum-journal-citation"/>
          <w:rFonts w:asciiTheme="majorHAnsi" w:hAnsiTheme="majorHAnsi" w:cstheme="majorHAnsi"/>
          <w:lang w:val="en-US"/>
        </w:rPr>
        <w:t>doi</w:t>
      </w:r>
      <w:proofErr w:type="spellEnd"/>
      <w:r w:rsidRPr="00FC20C8">
        <w:rPr>
          <w:rStyle w:val="docsum-journal-citation"/>
          <w:rFonts w:asciiTheme="majorHAnsi" w:hAnsiTheme="majorHAnsi" w:cstheme="majorHAnsi"/>
          <w:lang w:val="en-US"/>
        </w:rPr>
        <w:t>: 10.1016/j.esmoop.2021.100082. Online ahead of print</w:t>
      </w:r>
    </w:p>
    <w:p w:rsidR="003C255D" w:rsidRPr="00FC20C8" w:rsidRDefault="003C255D" w:rsidP="003728F9">
      <w:pPr>
        <w:jc w:val="both"/>
        <w:rPr>
          <w:rStyle w:val="docsum-journal-citation"/>
          <w:rFonts w:asciiTheme="majorHAnsi" w:hAnsiTheme="majorHAnsi" w:cstheme="majorHAnsi"/>
          <w:lang w:val="en-US"/>
        </w:rPr>
      </w:pPr>
    </w:p>
    <w:p w:rsidR="003C255D" w:rsidRPr="00FC20C8" w:rsidRDefault="003728F9" w:rsidP="003728F9">
      <w:pPr>
        <w:jc w:val="both"/>
        <w:rPr>
          <w:rFonts w:asciiTheme="majorHAnsi" w:hAnsiTheme="majorHAnsi" w:cstheme="majorHAnsi"/>
          <w:lang w:val="en-US"/>
        </w:rPr>
      </w:pPr>
      <w:r w:rsidRPr="00FC20C8">
        <w:rPr>
          <w:rFonts w:asciiTheme="majorHAnsi" w:hAnsiTheme="majorHAnsi" w:cstheme="majorHAnsi"/>
          <w:lang w:val="en-US"/>
        </w:rPr>
        <w:t>(12)</w:t>
      </w:r>
    </w:p>
    <w:p w:rsidR="003C255D" w:rsidRPr="003C255D" w:rsidRDefault="003C255D" w:rsidP="003728F9">
      <w:pPr>
        <w:jc w:val="both"/>
        <w:rPr>
          <w:rFonts w:asciiTheme="majorHAnsi" w:hAnsiTheme="majorHAnsi" w:cstheme="majorHAnsi"/>
          <w:lang w:val="en-US"/>
        </w:rPr>
      </w:pP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Mizokami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T, Hamada K, </w:t>
      </w:r>
      <w:proofErr w:type="spellStart"/>
      <w:r w:rsidRPr="00FC20C8">
        <w:rPr>
          <w:rStyle w:val="docsum-authors"/>
          <w:rFonts w:asciiTheme="majorHAnsi" w:hAnsiTheme="majorHAnsi" w:cstheme="majorHAnsi"/>
          <w:lang w:val="en-US"/>
        </w:rPr>
        <w:t>Maruta</w:t>
      </w:r>
      <w:proofErr w:type="spellEnd"/>
      <w:r w:rsidRPr="00FC20C8">
        <w:rPr>
          <w:rStyle w:val="docsum-authors"/>
          <w:rFonts w:asciiTheme="majorHAnsi" w:hAnsiTheme="majorHAnsi" w:cstheme="majorHAnsi"/>
          <w:lang w:val="en-US"/>
        </w:rPr>
        <w:t xml:space="preserve"> T, Higashi K, Tajiri J. </w:t>
      </w:r>
      <w:hyperlink r:id="rId16" w:history="1"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 xml:space="preserve">Long-Term Outcomes of Radioiodine Therapy for Juvenile </w:t>
        </w:r>
        <w:proofErr w:type="spellStart"/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>Graves</w:t>
        </w:r>
        <w:proofErr w:type="spellEnd"/>
        <w:r w:rsidRPr="00FC20C8">
          <w:rPr>
            <w:rStyle w:val="Collegamentoipertestuale"/>
            <w:rFonts w:asciiTheme="majorHAnsi" w:hAnsiTheme="majorHAnsi" w:cstheme="majorHAnsi"/>
            <w:color w:val="auto"/>
            <w:u w:val="none"/>
            <w:shd w:val="clear" w:color="auto" w:fill="FFFFFF"/>
            <w:lang w:val="en-US"/>
          </w:rPr>
          <w:t xml:space="preserve"> Disease with Emphasis on Subsequently Detected Thyroid Nodules: A Single Institution Experience from Japan.</w:t>
        </w:r>
      </w:hyperlink>
      <w:r w:rsidRPr="00FC20C8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C20C8">
        <w:rPr>
          <w:rStyle w:val="docsum-journal-citation"/>
          <w:rFonts w:asciiTheme="majorHAnsi" w:hAnsiTheme="majorHAnsi" w:cstheme="majorHAnsi"/>
          <w:lang w:val="en-US"/>
        </w:rPr>
        <w:t>Endocr</w:t>
      </w:r>
      <w:proofErr w:type="spellEnd"/>
      <w:r w:rsidRPr="00FC20C8">
        <w:rPr>
          <w:rStyle w:val="docsum-journal-citation"/>
          <w:rFonts w:asciiTheme="majorHAnsi" w:hAnsiTheme="majorHAnsi" w:cstheme="majorHAnsi"/>
          <w:lang w:val="en-US"/>
        </w:rPr>
        <w:t xml:space="preserve"> </w:t>
      </w:r>
      <w:proofErr w:type="spellStart"/>
      <w:r w:rsidRPr="00FC20C8">
        <w:rPr>
          <w:rStyle w:val="docsum-journal-citation"/>
          <w:rFonts w:asciiTheme="majorHAnsi" w:hAnsiTheme="majorHAnsi" w:cstheme="majorHAnsi"/>
          <w:lang w:val="en-US"/>
        </w:rPr>
        <w:t>Pract</w:t>
      </w:r>
      <w:proofErr w:type="spellEnd"/>
      <w:r w:rsidRPr="00FC20C8">
        <w:rPr>
          <w:rStyle w:val="docsum-journal-citation"/>
          <w:rFonts w:asciiTheme="majorHAnsi" w:hAnsiTheme="majorHAnsi" w:cstheme="majorHAnsi"/>
          <w:lang w:val="en-US"/>
        </w:rPr>
        <w:t xml:space="preserve">. 2020 Jul;26(7):729-737. </w:t>
      </w:r>
      <w:proofErr w:type="spellStart"/>
      <w:r w:rsidRPr="00FC20C8">
        <w:rPr>
          <w:rStyle w:val="docsum-journal-citation"/>
          <w:rFonts w:asciiTheme="majorHAnsi" w:hAnsiTheme="majorHAnsi" w:cstheme="majorHAnsi"/>
          <w:lang w:val="en-US"/>
        </w:rPr>
        <w:t>doi</w:t>
      </w:r>
      <w:proofErr w:type="spellEnd"/>
      <w:r w:rsidRPr="00FC20C8">
        <w:rPr>
          <w:rStyle w:val="docsum-journal-citation"/>
          <w:rFonts w:asciiTheme="majorHAnsi" w:hAnsiTheme="majorHAnsi" w:cstheme="majorHAnsi"/>
          <w:lang w:val="en-US"/>
        </w:rPr>
        <w:t xml:space="preserve">: 10.4158/EP-2019-0468. </w:t>
      </w:r>
      <w:proofErr w:type="spellStart"/>
      <w:r w:rsidRPr="00FC20C8">
        <w:rPr>
          <w:rStyle w:val="docsum-journal-citation"/>
          <w:rFonts w:asciiTheme="majorHAnsi" w:hAnsiTheme="majorHAnsi" w:cstheme="majorHAnsi"/>
          <w:lang w:val="en-US"/>
        </w:rPr>
        <w:t>Epub</w:t>
      </w:r>
      <w:proofErr w:type="spellEnd"/>
      <w:r w:rsidRPr="00FC20C8">
        <w:rPr>
          <w:rStyle w:val="docsum-journal-citation"/>
          <w:rFonts w:asciiTheme="majorHAnsi" w:hAnsiTheme="majorHAnsi" w:cstheme="majorHAnsi"/>
          <w:lang w:val="en-US"/>
        </w:rPr>
        <w:t xml:space="preserve"> 2020 Nov 24</w:t>
      </w:r>
    </w:p>
    <w:p w:rsidR="002D5695" w:rsidRPr="002D5695" w:rsidRDefault="002D5695" w:rsidP="002D5695">
      <w:pPr>
        <w:rPr>
          <w:rFonts w:asciiTheme="majorHAnsi" w:hAnsiTheme="majorHAnsi" w:cstheme="majorHAnsi"/>
          <w:lang w:val="en-US"/>
        </w:rPr>
      </w:pPr>
    </w:p>
    <w:p w:rsidR="002D5695" w:rsidRPr="002D5695" w:rsidRDefault="002D5695" w:rsidP="008F324E">
      <w:pPr>
        <w:jc w:val="both"/>
        <w:rPr>
          <w:rFonts w:asciiTheme="majorHAnsi" w:eastAsia="Times New Roman" w:hAnsiTheme="majorHAnsi" w:cstheme="majorHAnsi"/>
          <w:lang w:val="en-US" w:eastAsia="it-IT"/>
        </w:rPr>
      </w:pPr>
      <w:bookmarkStart w:id="0" w:name="_GoBack"/>
      <w:bookmarkEnd w:id="0"/>
    </w:p>
    <w:sectPr w:rsidR="002D5695" w:rsidRPr="002D5695" w:rsidSect="00F24400">
      <w:footerReference w:type="even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1D2" w:rsidRDefault="00DF51D2" w:rsidP="00BB0A3B">
      <w:r>
        <w:separator/>
      </w:r>
    </w:p>
  </w:endnote>
  <w:endnote w:type="continuationSeparator" w:id="0">
    <w:p w:rsidR="00DF51D2" w:rsidRDefault="00DF51D2" w:rsidP="00BB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58473366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104E60" w:rsidRDefault="00B11E5E" w:rsidP="00E06D0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104E6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104E60" w:rsidRDefault="00104E60" w:rsidP="00BB0A3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205090759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104E60" w:rsidRDefault="00B11E5E" w:rsidP="00E06D0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104E6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C20C8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104E60" w:rsidRDefault="00104E60" w:rsidP="00BB0A3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1D2" w:rsidRDefault="00DF51D2" w:rsidP="00BB0A3B">
      <w:r>
        <w:separator/>
      </w:r>
    </w:p>
  </w:footnote>
  <w:footnote w:type="continuationSeparator" w:id="0">
    <w:p w:rsidR="00DF51D2" w:rsidRDefault="00DF51D2" w:rsidP="00BB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A6F"/>
    <w:multiLevelType w:val="hybridMultilevel"/>
    <w:tmpl w:val="97B09E92"/>
    <w:lvl w:ilvl="0" w:tplc="B5FE3F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473A"/>
    <w:multiLevelType w:val="hybridMultilevel"/>
    <w:tmpl w:val="6A268C42"/>
    <w:lvl w:ilvl="0" w:tplc="4B602EFE">
      <w:start w:val="5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1463"/>
    <w:multiLevelType w:val="singleLevel"/>
    <w:tmpl w:val="2C7009F4"/>
    <w:lvl w:ilvl="0">
      <w:start w:val="1"/>
      <w:numFmt w:val="bullet"/>
      <w:pStyle w:val="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CB0A38"/>
    <w:multiLevelType w:val="hybridMultilevel"/>
    <w:tmpl w:val="26607376"/>
    <w:lvl w:ilvl="0" w:tplc="AA3894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B5156"/>
    <w:multiLevelType w:val="hybridMultilevel"/>
    <w:tmpl w:val="4A8E7A16"/>
    <w:lvl w:ilvl="0" w:tplc="AF3ABB60">
      <w:start w:val="1"/>
      <w:numFmt w:val="bullet"/>
      <w:pStyle w:val="BulletedListParagraph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273A6"/>
    <w:multiLevelType w:val="multilevel"/>
    <w:tmpl w:val="2CE813D2"/>
    <w:lvl w:ilvl="0">
      <w:start w:val="1"/>
      <w:numFmt w:val="decimal"/>
      <w:pStyle w:val="Titolo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800"/>
        </w:tabs>
        <w:ind w:left="1440" w:hanging="1440"/>
      </w:pPr>
      <w:rPr>
        <w:rFonts w:hint="default"/>
      </w:rPr>
    </w:lvl>
  </w:abstractNum>
  <w:abstractNum w:abstractNumId="6" w15:restartNumberingAfterBreak="0">
    <w:nsid w:val="63A74600"/>
    <w:multiLevelType w:val="multilevel"/>
    <w:tmpl w:val="6E34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3250AE"/>
    <w:multiLevelType w:val="hybridMultilevel"/>
    <w:tmpl w:val="9800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91"/>
    <w:rsid w:val="000143EA"/>
    <w:rsid w:val="00016F56"/>
    <w:rsid w:val="00017508"/>
    <w:rsid w:val="000274F2"/>
    <w:rsid w:val="00073AB0"/>
    <w:rsid w:val="00077AC5"/>
    <w:rsid w:val="00083233"/>
    <w:rsid w:val="000B2506"/>
    <w:rsid w:val="000D0A49"/>
    <w:rsid w:val="000F600C"/>
    <w:rsid w:val="00104E60"/>
    <w:rsid w:val="00106608"/>
    <w:rsid w:val="00132E53"/>
    <w:rsid w:val="001C3B11"/>
    <w:rsid w:val="00220F40"/>
    <w:rsid w:val="002A6518"/>
    <w:rsid w:val="002D344C"/>
    <w:rsid w:val="002D5695"/>
    <w:rsid w:val="002D65F1"/>
    <w:rsid w:val="0033266E"/>
    <w:rsid w:val="00332BC2"/>
    <w:rsid w:val="00335355"/>
    <w:rsid w:val="00362373"/>
    <w:rsid w:val="003728F9"/>
    <w:rsid w:val="00395A9B"/>
    <w:rsid w:val="003C255D"/>
    <w:rsid w:val="003C79C1"/>
    <w:rsid w:val="003D5366"/>
    <w:rsid w:val="00414115"/>
    <w:rsid w:val="0043661E"/>
    <w:rsid w:val="004743A3"/>
    <w:rsid w:val="004A3581"/>
    <w:rsid w:val="004B17B0"/>
    <w:rsid w:val="004D7985"/>
    <w:rsid w:val="00517CAC"/>
    <w:rsid w:val="00537326"/>
    <w:rsid w:val="00553B81"/>
    <w:rsid w:val="0056278F"/>
    <w:rsid w:val="005672A7"/>
    <w:rsid w:val="0058749B"/>
    <w:rsid w:val="0059371C"/>
    <w:rsid w:val="005A39D1"/>
    <w:rsid w:val="005A3A9B"/>
    <w:rsid w:val="005B0568"/>
    <w:rsid w:val="005C5721"/>
    <w:rsid w:val="005F445D"/>
    <w:rsid w:val="00694B23"/>
    <w:rsid w:val="006A59CF"/>
    <w:rsid w:val="006B0909"/>
    <w:rsid w:val="006C49F8"/>
    <w:rsid w:val="006E5698"/>
    <w:rsid w:val="00711050"/>
    <w:rsid w:val="007256D7"/>
    <w:rsid w:val="0074373D"/>
    <w:rsid w:val="0075018D"/>
    <w:rsid w:val="00770AEA"/>
    <w:rsid w:val="00773C7D"/>
    <w:rsid w:val="00787DF8"/>
    <w:rsid w:val="00792D4C"/>
    <w:rsid w:val="007C0BFA"/>
    <w:rsid w:val="007E1736"/>
    <w:rsid w:val="00804B22"/>
    <w:rsid w:val="00822A0D"/>
    <w:rsid w:val="00832430"/>
    <w:rsid w:val="008752BF"/>
    <w:rsid w:val="008A0994"/>
    <w:rsid w:val="008A5A7E"/>
    <w:rsid w:val="008D07F7"/>
    <w:rsid w:val="008D7EE6"/>
    <w:rsid w:val="008E0AF2"/>
    <w:rsid w:val="008E3052"/>
    <w:rsid w:val="008E592B"/>
    <w:rsid w:val="008E5A49"/>
    <w:rsid w:val="008F324E"/>
    <w:rsid w:val="00955241"/>
    <w:rsid w:val="00955F3F"/>
    <w:rsid w:val="00964FDC"/>
    <w:rsid w:val="009A1B91"/>
    <w:rsid w:val="009B0DF6"/>
    <w:rsid w:val="00A720F3"/>
    <w:rsid w:val="00A856AC"/>
    <w:rsid w:val="00A85826"/>
    <w:rsid w:val="00A901BC"/>
    <w:rsid w:val="00AA39FC"/>
    <w:rsid w:val="00AA4D80"/>
    <w:rsid w:val="00AA5257"/>
    <w:rsid w:val="00AB7801"/>
    <w:rsid w:val="00AD5501"/>
    <w:rsid w:val="00AE3D2C"/>
    <w:rsid w:val="00AE7A84"/>
    <w:rsid w:val="00AF7B77"/>
    <w:rsid w:val="00B0361E"/>
    <w:rsid w:val="00B066E9"/>
    <w:rsid w:val="00B11E5E"/>
    <w:rsid w:val="00B1570A"/>
    <w:rsid w:val="00B2457B"/>
    <w:rsid w:val="00B37165"/>
    <w:rsid w:val="00B37519"/>
    <w:rsid w:val="00B50565"/>
    <w:rsid w:val="00B81229"/>
    <w:rsid w:val="00B87888"/>
    <w:rsid w:val="00B9500C"/>
    <w:rsid w:val="00BB0A3B"/>
    <w:rsid w:val="00BC7002"/>
    <w:rsid w:val="00BD31C7"/>
    <w:rsid w:val="00BE34F9"/>
    <w:rsid w:val="00BF52CA"/>
    <w:rsid w:val="00BF7748"/>
    <w:rsid w:val="00C31235"/>
    <w:rsid w:val="00C335EB"/>
    <w:rsid w:val="00C53E1D"/>
    <w:rsid w:val="00C60966"/>
    <w:rsid w:val="00C70DB3"/>
    <w:rsid w:val="00C92385"/>
    <w:rsid w:val="00CB38C1"/>
    <w:rsid w:val="00CD45F8"/>
    <w:rsid w:val="00D034B6"/>
    <w:rsid w:val="00D54478"/>
    <w:rsid w:val="00D7679C"/>
    <w:rsid w:val="00DE3D7C"/>
    <w:rsid w:val="00DF51D2"/>
    <w:rsid w:val="00E018E7"/>
    <w:rsid w:val="00E06D0A"/>
    <w:rsid w:val="00E10A45"/>
    <w:rsid w:val="00E3057D"/>
    <w:rsid w:val="00E60551"/>
    <w:rsid w:val="00E612E4"/>
    <w:rsid w:val="00E80C76"/>
    <w:rsid w:val="00E8488A"/>
    <w:rsid w:val="00E979E7"/>
    <w:rsid w:val="00EE318A"/>
    <w:rsid w:val="00F143C1"/>
    <w:rsid w:val="00F170C9"/>
    <w:rsid w:val="00F24400"/>
    <w:rsid w:val="00F512BC"/>
    <w:rsid w:val="00F5598C"/>
    <w:rsid w:val="00F769E1"/>
    <w:rsid w:val="00F8653E"/>
    <w:rsid w:val="00FA48C6"/>
    <w:rsid w:val="00FB7950"/>
    <w:rsid w:val="00FC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1F5E7-C46F-4FE9-BE21-3C2119FC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400"/>
  </w:style>
  <w:style w:type="paragraph" w:styleId="Titolo1">
    <w:name w:val="heading 1"/>
    <w:basedOn w:val="Normale"/>
    <w:next w:val="Text"/>
    <w:link w:val="Titolo1Carattere"/>
    <w:qFormat/>
    <w:rsid w:val="00016F56"/>
    <w:pPr>
      <w:keepNext/>
      <w:numPr>
        <w:numId w:val="4"/>
      </w:numPr>
      <w:suppressAutoHyphens/>
      <w:spacing w:before="120" w:after="120"/>
      <w:outlineLvl w:val="0"/>
    </w:pPr>
    <w:rPr>
      <w:rFonts w:ascii="Arial" w:eastAsia="Times New Roman" w:hAnsi="Arial" w:cs="Times New Roman"/>
      <w:b/>
      <w:sz w:val="22"/>
      <w:szCs w:val="20"/>
      <w:lang w:val="en-US"/>
    </w:rPr>
  </w:style>
  <w:style w:type="paragraph" w:styleId="Titolo2">
    <w:name w:val="heading 2"/>
    <w:basedOn w:val="Titolo1"/>
    <w:next w:val="Text"/>
    <w:link w:val="Titolo2Carattere"/>
    <w:qFormat/>
    <w:rsid w:val="00016F56"/>
    <w:pPr>
      <w:numPr>
        <w:ilvl w:val="1"/>
      </w:numPr>
      <w:tabs>
        <w:tab w:val="clear" w:pos="1980"/>
        <w:tab w:val="left" w:pos="1440"/>
      </w:tabs>
      <w:ind w:left="1440"/>
      <w:outlineLvl w:val="1"/>
    </w:pPr>
  </w:style>
  <w:style w:type="paragraph" w:styleId="Titolo3">
    <w:name w:val="heading 3"/>
    <w:basedOn w:val="Titolo2"/>
    <w:next w:val="Text"/>
    <w:link w:val="Titolo3Carattere"/>
    <w:qFormat/>
    <w:rsid w:val="00016F56"/>
    <w:pPr>
      <w:numPr>
        <w:ilvl w:val="2"/>
      </w:numPr>
      <w:outlineLvl w:val="2"/>
    </w:pPr>
  </w:style>
  <w:style w:type="paragraph" w:styleId="Titolo4">
    <w:name w:val="heading 4"/>
    <w:basedOn w:val="Titolo2"/>
    <w:next w:val="Text"/>
    <w:link w:val="Titolo4Carattere"/>
    <w:qFormat/>
    <w:rsid w:val="00016F56"/>
    <w:pPr>
      <w:numPr>
        <w:ilvl w:val="3"/>
      </w:numPr>
      <w:outlineLvl w:val="3"/>
    </w:pPr>
  </w:style>
  <w:style w:type="paragraph" w:styleId="Titolo5">
    <w:name w:val="heading 5"/>
    <w:basedOn w:val="Titolo2"/>
    <w:next w:val="Text"/>
    <w:link w:val="Titolo5Carattere"/>
    <w:qFormat/>
    <w:rsid w:val="00016F56"/>
    <w:pPr>
      <w:numPr>
        <w:ilvl w:val="4"/>
      </w:numPr>
      <w:outlineLvl w:val="4"/>
    </w:pPr>
  </w:style>
  <w:style w:type="paragraph" w:styleId="Titolo6">
    <w:name w:val="heading 6"/>
    <w:basedOn w:val="Titolo2"/>
    <w:next w:val="Text"/>
    <w:link w:val="Titolo6Carattere"/>
    <w:qFormat/>
    <w:rsid w:val="00016F56"/>
    <w:pPr>
      <w:numPr>
        <w:ilvl w:val="5"/>
      </w:numPr>
      <w:outlineLvl w:val="5"/>
    </w:pPr>
  </w:style>
  <w:style w:type="paragraph" w:styleId="Titolo7">
    <w:name w:val="heading 7"/>
    <w:basedOn w:val="Titolo2"/>
    <w:next w:val="Text"/>
    <w:link w:val="Titolo7Carattere"/>
    <w:qFormat/>
    <w:rsid w:val="00016F56"/>
    <w:pPr>
      <w:numPr>
        <w:ilvl w:val="6"/>
      </w:numPr>
      <w:outlineLvl w:val="6"/>
    </w:pPr>
  </w:style>
  <w:style w:type="paragraph" w:styleId="Titolo8">
    <w:name w:val="heading 8"/>
    <w:basedOn w:val="Titolo2"/>
    <w:next w:val="Text"/>
    <w:link w:val="Titolo8Carattere"/>
    <w:qFormat/>
    <w:rsid w:val="00016F56"/>
    <w:pPr>
      <w:numPr>
        <w:ilvl w:val="7"/>
      </w:numPr>
      <w:outlineLvl w:val="7"/>
    </w:pPr>
  </w:style>
  <w:style w:type="paragraph" w:styleId="Titolo9">
    <w:name w:val="heading 9"/>
    <w:basedOn w:val="Titolo2"/>
    <w:next w:val="Text"/>
    <w:link w:val="Titolo9Carattere"/>
    <w:qFormat/>
    <w:rsid w:val="00016F56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LeftAlign">
    <w:name w:val="TableLeftAlign"/>
    <w:basedOn w:val="Normale"/>
    <w:link w:val="TableLeftAlignChar"/>
    <w:rsid w:val="009A1B91"/>
    <w:pPr>
      <w:suppressAutoHyphens/>
      <w:spacing w:before="60" w:after="60" w:line="240" w:lineRule="atLeast"/>
    </w:pPr>
    <w:rPr>
      <w:rFonts w:ascii="Arial" w:eastAsia="Times New Roman" w:hAnsi="Arial" w:cs="Times New Roman"/>
      <w:sz w:val="22"/>
      <w:szCs w:val="20"/>
      <w:lang w:val="en-US"/>
    </w:rPr>
  </w:style>
  <w:style w:type="character" w:customStyle="1" w:styleId="TableLeftAlignChar">
    <w:name w:val="TableLeftAlign Char"/>
    <w:link w:val="TableLeftAlign"/>
    <w:locked/>
    <w:rsid w:val="009A1B91"/>
    <w:rPr>
      <w:rFonts w:ascii="Arial" w:eastAsia="Times New Roman" w:hAnsi="Arial" w:cs="Times New Roman"/>
      <w:sz w:val="22"/>
      <w:szCs w:val="20"/>
      <w:lang w:val="en-US"/>
    </w:rPr>
  </w:style>
  <w:style w:type="paragraph" w:customStyle="1" w:styleId="Heading0">
    <w:name w:val="Heading 0"/>
    <w:basedOn w:val="Normale"/>
    <w:next w:val="Normale"/>
    <w:rsid w:val="009A1B91"/>
    <w:pPr>
      <w:keepNext/>
      <w:pageBreakBefore/>
      <w:suppressAutoHyphens/>
      <w:spacing w:before="120" w:after="120"/>
      <w:ind w:left="1440" w:hanging="1440"/>
      <w:outlineLvl w:val="0"/>
    </w:pPr>
    <w:rPr>
      <w:rFonts w:ascii="Arial" w:eastAsia="Times New Roman" w:hAnsi="Arial" w:cs="Times New Roman"/>
      <w:b/>
      <w:sz w:val="22"/>
      <w:szCs w:val="20"/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9A1B91"/>
    <w:pPr>
      <w:ind w:left="720"/>
    </w:pPr>
    <w:rPr>
      <w:rFonts w:ascii="New York" w:eastAsia="Times New Roman" w:hAnsi="New York" w:cs="Times New Roman"/>
      <w:szCs w:val="20"/>
      <w:lang w:val="en-US"/>
    </w:rPr>
  </w:style>
  <w:style w:type="character" w:customStyle="1" w:styleId="ParagrafoelencoCarattere">
    <w:name w:val="Paragrafo elenco Carattere"/>
    <w:link w:val="Paragrafoelenco"/>
    <w:uiPriority w:val="34"/>
    <w:locked/>
    <w:rsid w:val="009A1B91"/>
    <w:rPr>
      <w:rFonts w:ascii="New York" w:eastAsia="Times New Roman" w:hAnsi="New York" w:cs="Times New Roman"/>
      <w:szCs w:val="20"/>
      <w:lang w:val="en-US"/>
    </w:rPr>
  </w:style>
  <w:style w:type="paragraph" w:customStyle="1" w:styleId="Text">
    <w:name w:val="Text"/>
    <w:aliases w:val="本文,JP Body Text,本文1,Body Text1,Body Text2,Body Text21,Body Text211,本文2,??"/>
    <w:basedOn w:val="Normale"/>
    <w:link w:val="TextChar"/>
    <w:rsid w:val="009A1B91"/>
    <w:pPr>
      <w:suppressAutoHyphens/>
      <w:spacing w:before="120" w:after="120" w:line="360" w:lineRule="auto"/>
    </w:pPr>
    <w:rPr>
      <w:rFonts w:ascii="Arial" w:eastAsia="Times New Roman" w:hAnsi="Arial" w:cs="Times New Roman"/>
      <w:sz w:val="22"/>
      <w:szCs w:val="20"/>
      <w:lang w:val="en-US"/>
    </w:rPr>
  </w:style>
  <w:style w:type="character" w:customStyle="1" w:styleId="TextChar">
    <w:name w:val="Text Char"/>
    <w:aliases w:val="JP Body Text Char,Body Text Char1,本文 Char1,JP Body Text Char1,Body Text1 Char1,本文1 Char1,?? Char1,Body Text2 Char1,Body Text21 Char1,Body Text11 Char1,Body Text111 Char1,本文2 Char1,Body Text1111 Char1,Body Text11111 Char1,Body Text111111 Char1"/>
    <w:link w:val="Text"/>
    <w:locked/>
    <w:rsid w:val="009A1B91"/>
    <w:rPr>
      <w:rFonts w:ascii="Arial" w:eastAsia="Times New Roman" w:hAnsi="Arial" w:cs="Times New Roman"/>
      <w:sz w:val="22"/>
      <w:szCs w:val="20"/>
      <w:lang w:val="en-US"/>
    </w:rPr>
  </w:style>
  <w:style w:type="paragraph" w:customStyle="1" w:styleId="TextBullet">
    <w:name w:val="TextBullet"/>
    <w:basedOn w:val="Normale"/>
    <w:link w:val="TextBulletChar"/>
    <w:rsid w:val="009A1B91"/>
    <w:pPr>
      <w:numPr>
        <w:numId w:val="3"/>
      </w:numPr>
      <w:suppressAutoHyphens/>
      <w:spacing w:after="100"/>
    </w:pPr>
    <w:rPr>
      <w:rFonts w:ascii="Arial" w:eastAsia="Times New Roman" w:hAnsi="Arial" w:cs="Times New Roman"/>
      <w:sz w:val="22"/>
      <w:szCs w:val="20"/>
      <w:lang w:val="en-US"/>
    </w:rPr>
  </w:style>
  <w:style w:type="character" w:customStyle="1" w:styleId="TextBulletChar">
    <w:name w:val="TextBullet Char"/>
    <w:link w:val="TextBullet"/>
    <w:locked/>
    <w:rsid w:val="009A1B91"/>
    <w:rPr>
      <w:rFonts w:ascii="Arial" w:eastAsia="Times New Roman" w:hAnsi="Arial" w:cs="Times New Roman"/>
      <w:sz w:val="22"/>
      <w:szCs w:val="20"/>
      <w:lang w:val="en-US"/>
    </w:rPr>
  </w:style>
  <w:style w:type="character" w:customStyle="1" w:styleId="normaltextrun">
    <w:name w:val="normaltextrun"/>
    <w:rsid w:val="009A1B91"/>
  </w:style>
  <w:style w:type="character" w:styleId="Rimandocommento">
    <w:name w:val="annotation reference"/>
    <w:aliases w:val="-H18"/>
    <w:uiPriority w:val="99"/>
    <w:rsid w:val="009A1B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qFormat/>
    <w:rsid w:val="009A1B91"/>
    <w:pPr>
      <w:suppressAutoHyphens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1B91"/>
    <w:rPr>
      <w:rFonts w:ascii="Arial" w:eastAsia="Times New Roman" w:hAnsi="Arial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B9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B91"/>
    <w:rPr>
      <w:rFonts w:ascii="Times New Roman" w:hAnsi="Times New Roman" w:cs="Times New Roman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16F56"/>
    <w:rPr>
      <w:rFonts w:ascii="Arial" w:eastAsia="Times New Roman" w:hAnsi="Arial" w:cs="Times New Roman"/>
      <w:b/>
      <w:sz w:val="22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rsid w:val="00016F56"/>
    <w:rPr>
      <w:rFonts w:ascii="Arial" w:eastAsia="Times New Roman" w:hAnsi="Arial" w:cs="Times New Roman"/>
      <w:b/>
      <w:sz w:val="22"/>
      <w:szCs w:val="20"/>
      <w:lang w:val="en-US"/>
    </w:rPr>
  </w:style>
  <w:style w:type="character" w:customStyle="1" w:styleId="Titolo3Carattere">
    <w:name w:val="Titolo 3 Carattere"/>
    <w:basedOn w:val="Carpredefinitoparagrafo"/>
    <w:link w:val="Titolo3"/>
    <w:rsid w:val="00016F56"/>
    <w:rPr>
      <w:rFonts w:ascii="Arial" w:eastAsia="Times New Roman" w:hAnsi="Arial" w:cs="Times New Roman"/>
      <w:b/>
      <w:sz w:val="22"/>
      <w:szCs w:val="20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16F56"/>
    <w:rPr>
      <w:rFonts w:ascii="Arial" w:eastAsia="Times New Roman" w:hAnsi="Arial" w:cs="Times New Roman"/>
      <w:b/>
      <w:sz w:val="22"/>
      <w:szCs w:val="20"/>
      <w:lang w:val="en-US"/>
    </w:rPr>
  </w:style>
  <w:style w:type="character" w:customStyle="1" w:styleId="Titolo5Carattere">
    <w:name w:val="Titolo 5 Carattere"/>
    <w:basedOn w:val="Carpredefinitoparagrafo"/>
    <w:link w:val="Titolo5"/>
    <w:rsid w:val="00016F56"/>
    <w:rPr>
      <w:rFonts w:ascii="Arial" w:eastAsia="Times New Roman" w:hAnsi="Arial" w:cs="Times New Roman"/>
      <w:b/>
      <w:sz w:val="22"/>
      <w:szCs w:val="20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16F56"/>
    <w:rPr>
      <w:rFonts w:ascii="Arial" w:eastAsia="Times New Roman" w:hAnsi="Arial" w:cs="Times New Roman"/>
      <w:b/>
      <w:sz w:val="22"/>
      <w:szCs w:val="20"/>
      <w:lang w:val="en-US"/>
    </w:rPr>
  </w:style>
  <w:style w:type="character" w:customStyle="1" w:styleId="Titolo7Carattere">
    <w:name w:val="Titolo 7 Carattere"/>
    <w:basedOn w:val="Carpredefinitoparagrafo"/>
    <w:link w:val="Titolo7"/>
    <w:rsid w:val="00016F56"/>
    <w:rPr>
      <w:rFonts w:ascii="Arial" w:eastAsia="Times New Roman" w:hAnsi="Arial" w:cs="Times New Roman"/>
      <w:b/>
      <w:sz w:val="22"/>
      <w:szCs w:val="20"/>
      <w:lang w:val="en-US"/>
    </w:rPr>
  </w:style>
  <w:style w:type="character" w:customStyle="1" w:styleId="Titolo8Carattere">
    <w:name w:val="Titolo 8 Carattere"/>
    <w:basedOn w:val="Carpredefinitoparagrafo"/>
    <w:link w:val="Titolo8"/>
    <w:rsid w:val="00016F56"/>
    <w:rPr>
      <w:rFonts w:ascii="Arial" w:eastAsia="Times New Roman" w:hAnsi="Arial" w:cs="Times New Roman"/>
      <w:b/>
      <w:sz w:val="22"/>
      <w:szCs w:val="20"/>
      <w:lang w:val="en-US"/>
    </w:rPr>
  </w:style>
  <w:style w:type="character" w:customStyle="1" w:styleId="Titolo9Carattere">
    <w:name w:val="Titolo 9 Carattere"/>
    <w:basedOn w:val="Carpredefinitoparagrafo"/>
    <w:link w:val="Titolo9"/>
    <w:rsid w:val="00016F56"/>
    <w:rPr>
      <w:rFonts w:ascii="Arial" w:eastAsia="Times New Roman" w:hAnsi="Arial" w:cs="Times New Roman"/>
      <w:b/>
      <w:sz w:val="22"/>
      <w:szCs w:val="20"/>
      <w:lang w:val="en-US"/>
    </w:rPr>
  </w:style>
  <w:style w:type="character" w:customStyle="1" w:styleId="BulletedListParagraphChar">
    <w:name w:val="Bulleted List Paragraph Char"/>
    <w:link w:val="BulletedListParagraph"/>
    <w:locked/>
    <w:rsid w:val="00016F56"/>
    <w:rPr>
      <w:rFonts w:cs="Arial"/>
    </w:rPr>
  </w:style>
  <w:style w:type="paragraph" w:customStyle="1" w:styleId="BulletedListParagraph">
    <w:name w:val="Bulleted List Paragraph"/>
    <w:basedOn w:val="Normale"/>
    <w:link w:val="BulletedListParagraphChar"/>
    <w:rsid w:val="00016F56"/>
    <w:pPr>
      <w:numPr>
        <w:numId w:val="5"/>
      </w:numPr>
      <w:spacing w:before="120" w:after="120"/>
      <w:ind w:left="360"/>
    </w:pPr>
    <w:rPr>
      <w:rFonts w:cs="Arial"/>
    </w:rPr>
  </w:style>
  <w:style w:type="character" w:styleId="Collegamentoipertestuale">
    <w:name w:val="Hyperlink"/>
    <w:basedOn w:val="Carpredefinitoparagrafo"/>
    <w:uiPriority w:val="99"/>
    <w:semiHidden/>
    <w:unhideWhenUsed/>
    <w:rsid w:val="00BB0A3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BB0A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A3B"/>
  </w:style>
  <w:style w:type="character" w:styleId="Numeropagina">
    <w:name w:val="page number"/>
    <w:basedOn w:val="Carpredefinitoparagrafo"/>
    <w:uiPriority w:val="99"/>
    <w:semiHidden/>
    <w:unhideWhenUsed/>
    <w:rsid w:val="00BB0A3B"/>
  </w:style>
  <w:style w:type="character" w:customStyle="1" w:styleId="mixed-citation">
    <w:name w:val="mixed-citation"/>
    <w:basedOn w:val="Carpredefinitoparagrafo"/>
    <w:rsid w:val="0033266E"/>
  </w:style>
  <w:style w:type="character" w:customStyle="1" w:styleId="ref-title">
    <w:name w:val="ref-title"/>
    <w:basedOn w:val="Carpredefinitoparagrafo"/>
    <w:rsid w:val="0033266E"/>
  </w:style>
  <w:style w:type="character" w:customStyle="1" w:styleId="ref-journal">
    <w:name w:val="ref-journal"/>
    <w:basedOn w:val="Carpredefinitoparagrafo"/>
    <w:rsid w:val="0033266E"/>
  </w:style>
  <w:style w:type="character" w:customStyle="1" w:styleId="ref-vol">
    <w:name w:val="ref-vol"/>
    <w:basedOn w:val="Carpredefinitoparagrafo"/>
    <w:rsid w:val="0033266E"/>
  </w:style>
  <w:style w:type="paragraph" w:customStyle="1" w:styleId="Titolo10">
    <w:name w:val="Titolo1"/>
    <w:basedOn w:val="Normale"/>
    <w:rsid w:val="003326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period">
    <w:name w:val="period"/>
    <w:basedOn w:val="Carpredefinitoparagrafo"/>
    <w:rsid w:val="004A3581"/>
  </w:style>
  <w:style w:type="character" w:customStyle="1" w:styleId="cit">
    <w:name w:val="cit"/>
    <w:basedOn w:val="Carpredefinitoparagrafo"/>
    <w:rsid w:val="004A3581"/>
  </w:style>
  <w:style w:type="character" w:customStyle="1" w:styleId="authors-list-item">
    <w:name w:val="authors-list-item"/>
    <w:basedOn w:val="Carpredefinitoparagrafo"/>
    <w:rsid w:val="000D0A49"/>
  </w:style>
  <w:style w:type="character" w:customStyle="1" w:styleId="author-sup-separator">
    <w:name w:val="author-sup-separator"/>
    <w:basedOn w:val="Carpredefinitoparagrafo"/>
    <w:rsid w:val="000D0A49"/>
  </w:style>
  <w:style w:type="character" w:customStyle="1" w:styleId="comma">
    <w:name w:val="comma"/>
    <w:basedOn w:val="Carpredefinitoparagrafo"/>
    <w:rsid w:val="000D0A49"/>
  </w:style>
  <w:style w:type="character" w:customStyle="1" w:styleId="docsum-authors">
    <w:name w:val="docsum-authors"/>
    <w:basedOn w:val="Carpredefinitoparagrafo"/>
    <w:rsid w:val="00E80C76"/>
  </w:style>
  <w:style w:type="character" w:customStyle="1" w:styleId="docsum-journal-citation">
    <w:name w:val="docsum-journal-citation"/>
    <w:basedOn w:val="Carpredefinitoparagrafo"/>
    <w:rsid w:val="00E80C76"/>
  </w:style>
  <w:style w:type="character" w:customStyle="1" w:styleId="citation-part">
    <w:name w:val="citation-part"/>
    <w:basedOn w:val="Carpredefinitoparagrafo"/>
    <w:rsid w:val="00E80C76"/>
  </w:style>
  <w:style w:type="character" w:customStyle="1" w:styleId="docsum-pmid">
    <w:name w:val="docsum-pmid"/>
    <w:basedOn w:val="Carpredefinitoparagrafo"/>
    <w:rsid w:val="00E80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0917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17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261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4499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514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524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560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240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7974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86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566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29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613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6437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8420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19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312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011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4981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850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491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12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381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9705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030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1585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929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593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466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258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288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966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76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807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29094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0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984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9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461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5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522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7347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2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48125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7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1748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89636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688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01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8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786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462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7644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1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28700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6889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8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689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5719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9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2189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6251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6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614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6847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592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9479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9216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2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4854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5710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9041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8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028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379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690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3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031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657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2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846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5837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2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2035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476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0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768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492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0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8209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407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4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876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5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19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984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258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6434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41804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8266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0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7488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8367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6176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3235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9050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5432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71014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7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1016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3399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8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7404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737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1728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6105">
                  <w:marLeft w:val="84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1286201/" TargetMode="External"/><Relationship Id="rId13" Type="http://schemas.openxmlformats.org/officeDocument/2006/relationships/hyperlink" Target="https://pubmed.ncbi.nlm.nih.gov/33769088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3569348/" TargetMode="External"/><Relationship Id="rId12" Type="http://schemas.openxmlformats.org/officeDocument/2006/relationships/hyperlink" Target="https://pubmed.ncbi.nlm.nih.gov/?sort=date&amp;term=Dahlhoff+G&amp;cauthor_id=3264853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33471641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?sort=date&amp;term=Cipriani+C&amp;cauthor_id=326485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bmed.ncbi.nlm.nih.gov/33744812/" TargetMode="External"/><Relationship Id="rId10" Type="http://schemas.openxmlformats.org/officeDocument/2006/relationships/hyperlink" Target="https://pubmed.ncbi.nlm.nih.gov/33547631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3405948/" TargetMode="External"/><Relationship Id="rId14" Type="http://schemas.openxmlformats.org/officeDocument/2006/relationships/hyperlink" Target="https://pubmed.ncbi.nlm.nih.gov/33746212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S.Orsola-Malpighi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 Calderoni - letizia.calderoni2@studio.unibo.it</dc:creator>
  <cp:lastModifiedBy>Stefano Fanti</cp:lastModifiedBy>
  <cp:revision>2</cp:revision>
  <dcterms:created xsi:type="dcterms:W3CDTF">2021-04-08T10:37:00Z</dcterms:created>
  <dcterms:modified xsi:type="dcterms:W3CDTF">2021-04-08T10:37:00Z</dcterms:modified>
</cp:coreProperties>
</file>